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CI/CD &amp; Environment Promotion Guide</w:t>
      </w:r>
    </w:p>
    <w:p>
      <w:r>
        <w:rPr>
          <w:b/>
          <w:color w:val="FF6D00"/>
          <w:sz w:val="28"/>
        </w:rPr>
        <w:t>Mastech Digital — Informatica Platform Assets</w:t>
      </w:r>
    </w:p>
    <w:p>
      <w:r>
        <w:rPr>
          <w:i/>
          <w:color w:val="4B5563"/>
          <w:sz w:val="22"/>
        </w:rPr>
        <w:t>Covers the SDLC for IICS, export/import processes, source control integration, CI/CD pipeline design, and environment promotion workflows.</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CI/CD &amp; Environment Promotion Guide</w:t>
            </w:r>
          </w:p>
        </w:tc>
      </w:tr>
      <w:tr>
        <w:tc>
          <w:tcPr>
            <w:tcW w:type="dxa" w:w="4703"/>
            <w:shd w:fill="0C548A" w:val="clear"/>
          </w:tcPr>
          <w:p>
            <w:r>
              <w:rPr>
                <w:b/>
                <w:color w:val="FFFFFF"/>
                <w:sz w:val="20"/>
              </w:rPr>
              <w:t>Category</w:t>
            </w:r>
          </w:p>
        </w:tc>
        <w:tc>
          <w:tcPr>
            <w:tcW w:type="dxa" w:w="4703"/>
          </w:tcPr>
          <w:p>
            <w:r>
              <w:rPr>
                <w:sz w:val="20"/>
              </w:rPr>
              <w:t>Governance Library</w:t>
            </w:r>
          </w:p>
        </w:tc>
      </w:tr>
      <w:tr>
        <w:tc>
          <w:tcPr>
            <w:tcW w:type="dxa" w:w="4703"/>
            <w:shd w:fill="0C548A" w:val="clear"/>
          </w:tcPr>
          <w:p>
            <w:r>
              <w:rPr>
                <w:b/>
                <w:color w:val="FFFFFF"/>
                <w:sz w:val="20"/>
              </w:rPr>
              <w:t>Document ID</w:t>
            </w:r>
          </w:p>
        </w:tc>
        <w:tc>
          <w:tcPr>
            <w:tcW w:type="dxa" w:w="4703"/>
            <w:shd w:fill="F4F6FA" w:val="clear"/>
          </w:tcPr>
          <w:p>
            <w:r>
              <w:rPr>
                <w:sz w:val="20"/>
              </w:rPr>
              <w:t>#51</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This guide establishes the CI/CD and environment promotion practices for Informatica IDMC (IICS) projects. It covers the 12 exportable asset types, the export/import process, Git integration, CI/CD pipeline design using Jenkins or GitHub Actions, and the environment promotion workflow from DEV through PROD. It also documents critical limitations around asset types that are not supported for source control. Following these practices ensures repeatable, auditable, and automated deployments.</w:t>
      </w:r>
    </w:p>
    <w:p/>
    <w:p>
      <w:pPr>
        <w:pStyle w:val="Heading1"/>
      </w:pPr>
      <w:r>
        <w:t>Table of Contents</w:t>
      </w:r>
    </w:p>
    <w:p>
      <w:pPr>
        <w:spacing w:after="60"/>
      </w:pPr>
      <w:r>
        <w:rPr>
          <w:color w:val="0C548A"/>
          <w:sz w:val="22"/>
        </w:rPr>
        <w:t>1.0  SDLC for IICS</w:t>
      </w:r>
    </w:p>
    <w:p>
      <w:pPr>
        <w:spacing w:after="60"/>
      </w:pPr>
      <w:r>
        <w:rPr>
          <w:color w:val="0C548A"/>
          <w:sz w:val="22"/>
        </w:rPr>
        <w:t>2.0  Exportable Asset Types</w:t>
      </w:r>
    </w:p>
    <w:p>
      <w:pPr>
        <w:spacing w:after="60"/>
      </w:pPr>
      <w:r>
        <w:rPr>
          <w:color w:val="0C548A"/>
          <w:sz w:val="22"/>
        </w:rPr>
        <w:t>3.0  Export &amp; Import Process</w:t>
      </w:r>
    </w:p>
    <w:p>
      <w:pPr>
        <w:spacing w:after="60"/>
      </w:pPr>
      <w:r>
        <w:rPr>
          <w:color w:val="0C548A"/>
          <w:sz w:val="22"/>
        </w:rPr>
        <w:t>4.0  Source Control Integration (Git)</w:t>
      </w:r>
    </w:p>
    <w:p>
      <w:pPr>
        <w:spacing w:after="60"/>
      </w:pPr>
      <w:r>
        <w:rPr>
          <w:color w:val="0C548A"/>
          <w:sz w:val="22"/>
        </w:rPr>
        <w:t>5.0  CI/CD Pipeline Design</w:t>
      </w:r>
    </w:p>
    <w:p>
      <w:pPr>
        <w:spacing w:after="60"/>
      </w:pPr>
      <w:r>
        <w:rPr>
          <w:color w:val="0C548A"/>
          <w:sz w:val="22"/>
        </w:rPr>
        <w:t>6.0  Environment Promotion Workflow</w:t>
      </w:r>
    </w:p>
    <w:p>
      <w:pPr>
        <w:spacing w:after="60"/>
      </w:pPr>
      <w:r>
        <w:rPr>
          <w:color w:val="0C548A"/>
          <w:sz w:val="22"/>
        </w:rPr>
        <w:t>7.0  Promotion Checklist</w:t>
      </w:r>
    </w:p>
    <w:p>
      <w:pPr>
        <w:spacing w:after="60"/>
      </w:pPr>
      <w:r>
        <w:rPr>
          <w:color w:val="0C548A"/>
          <w:sz w:val="22"/>
        </w:rPr>
        <w:t>8.0  Rollback Procedures</w:t>
      </w:r>
    </w:p>
    <w:p>
      <w:pPr>
        <w:spacing w:after="60"/>
      </w:pPr>
      <w:r>
        <w:rPr>
          <w:color w:val="0C548A"/>
          <w:sz w:val="22"/>
        </w:rPr>
        <w:t>9.0  Limitations &amp; Exceptions</w:t>
      </w:r>
    </w:p>
    <w:p>
      <w:pPr>
        <w:spacing w:after="60"/>
      </w:pPr>
      <w:r>
        <w:rPr>
          <w:color w:val="0C548A"/>
          <w:sz w:val="22"/>
        </w:rPr>
        <w:t>10.0  Automation Scripts</w:t>
      </w:r>
    </w:p>
    <w:p>
      <w:r>
        <w:br w:type="page"/>
      </w:r>
    </w:p>
    <w:p>
      <w:pPr>
        <w:pStyle w:val="Heading1"/>
      </w:pPr>
      <w:r>
        <w:t>Prerequisites &amp; Applicability</w:t>
      </w:r>
    </w:p>
    <w:p>
      <w:pPr>
        <w:pStyle w:val="ListBullet"/>
      </w:pPr>
      <w:r>
        <w:t>IDMC organization with DEV, TEST, UAT, and PROD sub-organizations</w:t>
      </w:r>
    </w:p>
    <w:p>
      <w:pPr>
        <w:pStyle w:val="ListBullet"/>
      </w:pPr>
      <w:r>
        <w:t>Git repository provisioned (GitHub, Azure Repos, or Bitbucket)</w:t>
      </w:r>
    </w:p>
    <w:p>
      <w:pPr>
        <w:pStyle w:val="ListBullet"/>
      </w:pPr>
      <w:r>
        <w:t>CI/CD tool available (Jenkins, GitHub Actions, or Azure Pipelines)</w:t>
      </w:r>
    </w:p>
    <w:p>
      <w:pPr>
        <w:pStyle w:val="ListBullet"/>
      </w:pPr>
      <w:r>
        <w:t>IICS REST API credentials configured for each environment</w:t>
      </w:r>
    </w:p>
    <w:p/>
    <w:p>
      <w:pPr>
        <w:pStyle w:val="Heading1"/>
      </w:pPr>
      <w:r>
        <w:t>1. SDLC for IICS</w:t>
      </w:r>
    </w:p>
    <w:p>
      <w:r>
        <w:t>The Software Development Lifecycle (SDLC) for IICS follows a standard multi-environment approach. Development is performed in DEV, validated in TEST and UAT, and deployed to PROD through automated pipelines.</w:t>
      </w:r>
    </w:p>
    <w:p>
      <w:pPr>
        <w:pStyle w:val="Heading2"/>
      </w:pPr>
      <w:r>
        <w:t>1.1 Environment Strategy</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Environment</w:t>
            </w:r>
          </w:p>
        </w:tc>
        <w:tc>
          <w:tcPr>
            <w:tcW w:type="dxa" w:w="2351"/>
            <w:shd w:fill="0C548A" w:val="clear"/>
          </w:tcPr>
          <w:p>
            <w:r>
              <w:rPr>
                <w:b/>
                <w:color w:val="FFFFFF"/>
                <w:sz w:val="20"/>
              </w:rPr>
              <w:t>Purpose</w:t>
            </w:r>
          </w:p>
        </w:tc>
        <w:tc>
          <w:tcPr>
            <w:tcW w:type="dxa" w:w="2351"/>
            <w:shd w:fill="0C548A" w:val="clear"/>
          </w:tcPr>
          <w:p>
            <w:r>
              <w:rPr>
                <w:b/>
                <w:color w:val="FFFFFF"/>
                <w:sz w:val="20"/>
              </w:rPr>
              <w:t>Data</w:t>
            </w:r>
          </w:p>
        </w:tc>
        <w:tc>
          <w:tcPr>
            <w:tcW w:type="dxa" w:w="2351"/>
            <w:shd w:fill="0C548A" w:val="clear"/>
          </w:tcPr>
          <w:p>
            <w:r>
              <w:rPr>
                <w:b/>
                <w:color w:val="FFFFFF"/>
                <w:sz w:val="20"/>
              </w:rPr>
              <w:t>Access</w:t>
            </w:r>
          </w:p>
        </w:tc>
      </w:tr>
      <w:tr>
        <w:tc>
          <w:tcPr>
            <w:tcW w:type="dxa" w:w="2351"/>
          </w:tcPr>
          <w:p>
            <w:r>
              <w:rPr>
                <w:sz w:val="20"/>
              </w:rPr>
              <w:t>DEV</w:t>
            </w:r>
          </w:p>
        </w:tc>
        <w:tc>
          <w:tcPr>
            <w:tcW w:type="dxa" w:w="2351"/>
          </w:tcPr>
          <w:p>
            <w:r>
              <w:rPr>
                <w:sz w:val="20"/>
              </w:rPr>
              <w:t>Active development and unit testing</w:t>
            </w:r>
          </w:p>
        </w:tc>
        <w:tc>
          <w:tcPr>
            <w:tcW w:type="dxa" w:w="2351"/>
          </w:tcPr>
          <w:p>
            <w:r>
              <w:rPr>
                <w:sz w:val="20"/>
              </w:rPr>
              <w:t>Synthetic / sampled</w:t>
            </w:r>
          </w:p>
        </w:tc>
        <w:tc>
          <w:tcPr>
            <w:tcW w:type="dxa" w:w="2351"/>
          </w:tcPr>
          <w:p>
            <w:r>
              <w:rPr>
                <w:sz w:val="20"/>
              </w:rPr>
              <w:t>Developers</w:t>
            </w:r>
          </w:p>
        </w:tc>
      </w:tr>
      <w:tr>
        <w:tc>
          <w:tcPr>
            <w:tcW w:type="dxa" w:w="2351"/>
            <w:shd w:fill="F4F6FA" w:val="clear"/>
          </w:tcPr>
          <w:p>
            <w:r>
              <w:rPr>
                <w:sz w:val="20"/>
              </w:rPr>
              <w:t>TEST</w:t>
            </w:r>
          </w:p>
        </w:tc>
        <w:tc>
          <w:tcPr>
            <w:tcW w:type="dxa" w:w="2351"/>
            <w:shd w:fill="F4F6FA" w:val="clear"/>
          </w:tcPr>
          <w:p>
            <w:r>
              <w:rPr>
                <w:sz w:val="20"/>
              </w:rPr>
              <w:t>System integration testing</w:t>
            </w:r>
          </w:p>
        </w:tc>
        <w:tc>
          <w:tcPr>
            <w:tcW w:type="dxa" w:w="2351"/>
            <w:shd w:fill="F4F6FA" w:val="clear"/>
          </w:tcPr>
          <w:p>
            <w:r>
              <w:rPr>
                <w:sz w:val="20"/>
              </w:rPr>
              <w:t>Masked production subset</w:t>
            </w:r>
          </w:p>
        </w:tc>
        <w:tc>
          <w:tcPr>
            <w:tcW w:type="dxa" w:w="2351"/>
            <w:shd w:fill="F4F6FA" w:val="clear"/>
          </w:tcPr>
          <w:p>
            <w:r>
              <w:rPr>
                <w:sz w:val="20"/>
              </w:rPr>
              <w:t>QA team</w:t>
            </w:r>
          </w:p>
        </w:tc>
      </w:tr>
      <w:tr>
        <w:tc>
          <w:tcPr>
            <w:tcW w:type="dxa" w:w="2351"/>
          </w:tcPr>
          <w:p>
            <w:r>
              <w:rPr>
                <w:sz w:val="20"/>
              </w:rPr>
              <w:t>UAT</w:t>
            </w:r>
          </w:p>
        </w:tc>
        <w:tc>
          <w:tcPr>
            <w:tcW w:type="dxa" w:w="2351"/>
          </w:tcPr>
          <w:p>
            <w:r>
              <w:rPr>
                <w:sz w:val="20"/>
              </w:rPr>
              <w:t>User acceptance testing</w:t>
            </w:r>
          </w:p>
        </w:tc>
        <w:tc>
          <w:tcPr>
            <w:tcW w:type="dxa" w:w="2351"/>
          </w:tcPr>
          <w:p>
            <w:r>
              <w:rPr>
                <w:sz w:val="20"/>
              </w:rPr>
              <w:t>Production-like</w:t>
            </w:r>
          </w:p>
        </w:tc>
        <w:tc>
          <w:tcPr>
            <w:tcW w:type="dxa" w:w="2351"/>
          </w:tcPr>
          <w:p>
            <w:r>
              <w:rPr>
                <w:sz w:val="20"/>
              </w:rPr>
              <w:t>Business SMEs + QA</w:t>
            </w:r>
          </w:p>
        </w:tc>
      </w:tr>
      <w:tr>
        <w:tc>
          <w:tcPr>
            <w:tcW w:type="dxa" w:w="2351"/>
            <w:shd w:fill="F4F6FA" w:val="clear"/>
          </w:tcPr>
          <w:p>
            <w:r>
              <w:rPr>
                <w:sz w:val="20"/>
              </w:rPr>
              <w:t>PROD</w:t>
            </w:r>
          </w:p>
        </w:tc>
        <w:tc>
          <w:tcPr>
            <w:tcW w:type="dxa" w:w="2351"/>
            <w:shd w:fill="F4F6FA" w:val="clear"/>
          </w:tcPr>
          <w:p>
            <w:r>
              <w:rPr>
                <w:sz w:val="20"/>
              </w:rPr>
              <w:t>Live production workloads</w:t>
            </w:r>
          </w:p>
        </w:tc>
        <w:tc>
          <w:tcPr>
            <w:tcW w:type="dxa" w:w="2351"/>
            <w:shd w:fill="F4F6FA" w:val="clear"/>
          </w:tcPr>
          <w:p>
            <w:r>
              <w:rPr>
                <w:sz w:val="20"/>
              </w:rPr>
              <w:t>Production data</w:t>
            </w:r>
          </w:p>
        </w:tc>
        <w:tc>
          <w:tcPr>
            <w:tcW w:type="dxa" w:w="2351"/>
            <w:shd w:fill="F4F6FA" w:val="clear"/>
          </w:tcPr>
          <w:p>
            <w:r>
              <w:rPr>
                <w:sz w:val="20"/>
              </w:rPr>
              <w:t>Operations team</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Use separate IICS sub-organizations for each environment to enforce isolation. Never develop directly in TEST, UAT, or PROD environments.</w:t>
      </w:r>
    </w:p>
    <w:p/>
    <w:p>
      <w:r>
        <w:br w:type="page"/>
      </w:r>
    </w:p>
    <w:p>
      <w:pPr>
        <w:pStyle w:val="Heading1"/>
      </w:pPr>
      <w:r>
        <w:t>2. Exportable Asset Types</w:t>
      </w:r>
    </w:p>
    <w:p>
      <w:r>
        <w:t>IICS supports export and import of the following 12 asset types. Only these types can be managed through source control and CI/CD pipelines.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w:t>
            </w:r>
          </w:p>
        </w:tc>
        <w:tc>
          <w:tcPr>
            <w:tcW w:type="dxa" w:w="2351"/>
            <w:shd w:fill="0C548A" w:val="clear"/>
          </w:tcPr>
          <w:p>
            <w:r>
              <w:rPr>
                <w:b/>
                <w:color w:val="FFFFFF"/>
                <w:sz w:val="20"/>
              </w:rPr>
              <w:t>Asset Type</w:t>
            </w:r>
          </w:p>
        </w:tc>
        <w:tc>
          <w:tcPr>
            <w:tcW w:type="dxa" w:w="2351"/>
            <w:shd w:fill="0C548A" w:val="clear"/>
          </w:tcPr>
          <w:p>
            <w:r>
              <w:rPr>
                <w:b/>
                <w:color w:val="FFFFFF"/>
                <w:sz w:val="20"/>
              </w:rPr>
              <w:t>Export Format</w:t>
            </w:r>
          </w:p>
        </w:tc>
        <w:tc>
          <w:tcPr>
            <w:tcW w:type="dxa" w:w="2351"/>
            <w:shd w:fill="0C548A" w:val="clear"/>
          </w:tcPr>
          <w:p>
            <w:r>
              <w:rPr>
                <w:b/>
                <w:color w:val="FFFFFF"/>
                <w:sz w:val="20"/>
              </w:rPr>
              <w:t>Notes</w:t>
            </w:r>
          </w:p>
        </w:tc>
      </w:tr>
      <w:tr>
        <w:tc>
          <w:tcPr>
            <w:tcW w:type="dxa" w:w="2351"/>
          </w:tcPr>
          <w:p>
            <w:r>
              <w:rPr>
                <w:sz w:val="20"/>
              </w:rPr>
              <w:t>1</w:t>
            </w:r>
          </w:p>
        </w:tc>
        <w:tc>
          <w:tcPr>
            <w:tcW w:type="dxa" w:w="2351"/>
          </w:tcPr>
          <w:p>
            <w:r>
              <w:rPr>
                <w:sz w:val="20"/>
              </w:rPr>
              <w:t>Mappings</w:t>
            </w:r>
          </w:p>
        </w:tc>
        <w:tc>
          <w:tcPr>
            <w:tcW w:type="dxa" w:w="2351"/>
          </w:tcPr>
          <w:p>
            <w:r>
              <w:rPr>
                <w:sz w:val="20"/>
              </w:rPr>
              <w:t>ZIP package</w:t>
            </w:r>
          </w:p>
        </w:tc>
        <w:tc>
          <w:tcPr>
            <w:tcW w:type="dxa" w:w="2351"/>
          </w:tcPr>
          <w:p>
            <w:r>
              <w:rPr>
                <w:sz w:val="20"/>
              </w:rPr>
              <w:t>Core data integration logic</w:t>
            </w:r>
          </w:p>
        </w:tc>
      </w:tr>
      <w:tr>
        <w:tc>
          <w:tcPr>
            <w:tcW w:type="dxa" w:w="2351"/>
            <w:shd w:fill="F4F6FA" w:val="clear"/>
          </w:tcPr>
          <w:p>
            <w:r>
              <w:rPr>
                <w:sz w:val="20"/>
              </w:rPr>
              <w:t>2</w:t>
            </w:r>
          </w:p>
        </w:tc>
        <w:tc>
          <w:tcPr>
            <w:tcW w:type="dxa" w:w="2351"/>
            <w:shd w:fill="F4F6FA" w:val="clear"/>
          </w:tcPr>
          <w:p>
            <w:r>
              <w:rPr>
                <w:sz w:val="20"/>
              </w:rPr>
              <w:t>Mapping Tasks</w:t>
            </w:r>
          </w:p>
        </w:tc>
        <w:tc>
          <w:tcPr>
            <w:tcW w:type="dxa" w:w="2351"/>
            <w:shd w:fill="F4F6FA" w:val="clear"/>
          </w:tcPr>
          <w:p>
            <w:r>
              <w:rPr>
                <w:sz w:val="20"/>
              </w:rPr>
              <w:t>ZIP package</w:t>
            </w:r>
          </w:p>
        </w:tc>
        <w:tc>
          <w:tcPr>
            <w:tcW w:type="dxa" w:w="2351"/>
            <w:shd w:fill="F4F6FA" w:val="clear"/>
          </w:tcPr>
          <w:p>
            <w:r>
              <w:rPr>
                <w:sz w:val="20"/>
              </w:rPr>
              <w:t>Execution wrapper for mappings</w:t>
            </w:r>
          </w:p>
        </w:tc>
      </w:tr>
      <w:tr>
        <w:tc>
          <w:tcPr>
            <w:tcW w:type="dxa" w:w="2351"/>
          </w:tcPr>
          <w:p>
            <w:r>
              <w:rPr>
                <w:sz w:val="20"/>
              </w:rPr>
              <w:t>3</w:t>
            </w:r>
          </w:p>
        </w:tc>
        <w:tc>
          <w:tcPr>
            <w:tcW w:type="dxa" w:w="2351"/>
          </w:tcPr>
          <w:p>
            <w:r>
              <w:rPr>
                <w:sz w:val="20"/>
              </w:rPr>
              <w:t>Taskflows</w:t>
            </w:r>
          </w:p>
        </w:tc>
        <w:tc>
          <w:tcPr>
            <w:tcW w:type="dxa" w:w="2351"/>
          </w:tcPr>
          <w:p>
            <w:r>
              <w:rPr>
                <w:sz w:val="20"/>
              </w:rPr>
              <w:t>ZIP package</w:t>
            </w:r>
          </w:p>
        </w:tc>
        <w:tc>
          <w:tcPr>
            <w:tcW w:type="dxa" w:w="2351"/>
          </w:tcPr>
          <w:p>
            <w:r>
              <w:rPr>
                <w:sz w:val="20"/>
              </w:rPr>
              <w:t>Orchestration workflows</w:t>
            </w:r>
          </w:p>
        </w:tc>
      </w:tr>
      <w:tr>
        <w:tc>
          <w:tcPr>
            <w:tcW w:type="dxa" w:w="2351"/>
            <w:shd w:fill="F4F6FA" w:val="clear"/>
          </w:tcPr>
          <w:p>
            <w:r>
              <w:rPr>
                <w:sz w:val="20"/>
              </w:rPr>
              <w:t>4</w:t>
            </w:r>
          </w:p>
        </w:tc>
        <w:tc>
          <w:tcPr>
            <w:tcW w:type="dxa" w:w="2351"/>
            <w:shd w:fill="F4F6FA" w:val="clear"/>
          </w:tcPr>
          <w:p>
            <w:r>
              <w:rPr>
                <w:sz w:val="20"/>
              </w:rPr>
              <w:t>Synchronization Tasks</w:t>
            </w:r>
          </w:p>
        </w:tc>
        <w:tc>
          <w:tcPr>
            <w:tcW w:type="dxa" w:w="2351"/>
            <w:shd w:fill="F4F6FA" w:val="clear"/>
          </w:tcPr>
          <w:p>
            <w:r>
              <w:rPr>
                <w:sz w:val="20"/>
              </w:rPr>
              <w:t>ZIP package</w:t>
            </w:r>
          </w:p>
        </w:tc>
        <w:tc>
          <w:tcPr>
            <w:tcW w:type="dxa" w:w="2351"/>
            <w:shd w:fill="F4F6FA" w:val="clear"/>
          </w:tcPr>
          <w:p>
            <w:r>
              <w:rPr>
                <w:sz w:val="20"/>
              </w:rPr>
              <w:t>Data sync configurations</w:t>
            </w:r>
          </w:p>
        </w:tc>
      </w:tr>
      <w:tr>
        <w:tc>
          <w:tcPr>
            <w:tcW w:type="dxa" w:w="2351"/>
          </w:tcPr>
          <w:p>
            <w:r>
              <w:rPr>
                <w:sz w:val="20"/>
              </w:rPr>
              <w:t>5</w:t>
            </w:r>
          </w:p>
        </w:tc>
        <w:tc>
          <w:tcPr>
            <w:tcW w:type="dxa" w:w="2351"/>
          </w:tcPr>
          <w:p>
            <w:r>
              <w:rPr>
                <w:sz w:val="20"/>
              </w:rPr>
              <w:t>Data Quality Rules</w:t>
            </w:r>
          </w:p>
        </w:tc>
        <w:tc>
          <w:tcPr>
            <w:tcW w:type="dxa" w:w="2351"/>
          </w:tcPr>
          <w:p>
            <w:r>
              <w:rPr>
                <w:sz w:val="20"/>
              </w:rPr>
              <w:t>ZIP package</w:t>
            </w:r>
          </w:p>
        </w:tc>
        <w:tc>
          <w:tcPr>
            <w:tcW w:type="dxa" w:w="2351"/>
          </w:tcPr>
          <w:p>
            <w:r>
              <w:rPr>
                <w:sz w:val="20"/>
              </w:rPr>
              <w:t>DQ rule definitions</w:t>
            </w:r>
          </w:p>
        </w:tc>
      </w:tr>
      <w:tr>
        <w:tc>
          <w:tcPr>
            <w:tcW w:type="dxa" w:w="2351"/>
            <w:shd w:fill="F4F6FA" w:val="clear"/>
          </w:tcPr>
          <w:p>
            <w:r>
              <w:rPr>
                <w:sz w:val="20"/>
              </w:rPr>
              <w:t>6</w:t>
            </w:r>
          </w:p>
        </w:tc>
        <w:tc>
          <w:tcPr>
            <w:tcW w:type="dxa" w:w="2351"/>
            <w:shd w:fill="F4F6FA" w:val="clear"/>
          </w:tcPr>
          <w:p>
            <w:r>
              <w:rPr>
                <w:sz w:val="20"/>
              </w:rPr>
              <w:t>Connections</w:t>
            </w:r>
          </w:p>
        </w:tc>
        <w:tc>
          <w:tcPr>
            <w:tcW w:type="dxa" w:w="2351"/>
            <w:shd w:fill="F4F6FA" w:val="clear"/>
          </w:tcPr>
          <w:p>
            <w:r>
              <w:rPr>
                <w:sz w:val="20"/>
              </w:rPr>
              <w:t>ZIP package</w:t>
            </w:r>
          </w:p>
        </w:tc>
        <w:tc>
          <w:tcPr>
            <w:tcW w:type="dxa" w:w="2351"/>
            <w:shd w:fill="F4F6FA" w:val="clear"/>
          </w:tcPr>
          <w:p>
            <w:r>
              <w:rPr>
                <w:sz w:val="20"/>
              </w:rPr>
              <w:t>Connection metadata (credentials excluded)</w:t>
            </w:r>
          </w:p>
        </w:tc>
      </w:tr>
      <w:tr>
        <w:tc>
          <w:tcPr>
            <w:tcW w:type="dxa" w:w="2351"/>
          </w:tcPr>
          <w:p>
            <w:r>
              <w:rPr>
                <w:sz w:val="20"/>
              </w:rPr>
              <w:t>7</w:t>
            </w:r>
          </w:p>
        </w:tc>
        <w:tc>
          <w:tcPr>
            <w:tcW w:type="dxa" w:w="2351"/>
          </w:tcPr>
          <w:p>
            <w:r>
              <w:rPr>
                <w:sz w:val="20"/>
              </w:rPr>
              <w:t>Schedules</w:t>
            </w:r>
          </w:p>
        </w:tc>
        <w:tc>
          <w:tcPr>
            <w:tcW w:type="dxa" w:w="2351"/>
          </w:tcPr>
          <w:p>
            <w:r>
              <w:rPr>
                <w:sz w:val="20"/>
              </w:rPr>
              <w:t>ZIP package</w:t>
            </w:r>
          </w:p>
        </w:tc>
        <w:tc>
          <w:tcPr>
            <w:tcW w:type="dxa" w:w="2351"/>
          </w:tcPr>
          <w:p>
            <w:r>
              <w:rPr>
                <w:sz w:val="20"/>
              </w:rPr>
              <w:t>Cron-based scheduling definitions</w:t>
            </w:r>
          </w:p>
        </w:tc>
      </w:tr>
      <w:tr>
        <w:tc>
          <w:tcPr>
            <w:tcW w:type="dxa" w:w="2351"/>
            <w:shd w:fill="F4F6FA" w:val="clear"/>
          </w:tcPr>
          <w:p>
            <w:r>
              <w:rPr>
                <w:sz w:val="20"/>
              </w:rPr>
              <w:t>8</w:t>
            </w:r>
          </w:p>
        </w:tc>
        <w:tc>
          <w:tcPr>
            <w:tcW w:type="dxa" w:w="2351"/>
            <w:shd w:fill="F4F6FA" w:val="clear"/>
          </w:tcPr>
          <w:p>
            <w:r>
              <w:rPr>
                <w:sz w:val="20"/>
              </w:rPr>
              <w:t>Parameters</w:t>
            </w:r>
          </w:p>
        </w:tc>
        <w:tc>
          <w:tcPr>
            <w:tcW w:type="dxa" w:w="2351"/>
            <w:shd w:fill="F4F6FA" w:val="clear"/>
          </w:tcPr>
          <w:p>
            <w:r>
              <w:rPr>
                <w:sz w:val="20"/>
              </w:rPr>
              <w:t>ZIP package</w:t>
            </w:r>
          </w:p>
        </w:tc>
        <w:tc>
          <w:tcPr>
            <w:tcW w:type="dxa" w:w="2351"/>
            <w:shd w:fill="F4F6FA" w:val="clear"/>
          </w:tcPr>
          <w:p>
            <w:r>
              <w:rPr>
                <w:sz w:val="20"/>
              </w:rPr>
              <w:t>Parameterized values</w:t>
            </w:r>
          </w:p>
        </w:tc>
      </w:tr>
      <w:tr>
        <w:tc>
          <w:tcPr>
            <w:tcW w:type="dxa" w:w="2351"/>
          </w:tcPr>
          <w:p>
            <w:r>
              <w:rPr>
                <w:sz w:val="20"/>
              </w:rPr>
              <w:t>9</w:t>
            </w:r>
          </w:p>
        </w:tc>
        <w:tc>
          <w:tcPr>
            <w:tcW w:type="dxa" w:w="2351"/>
          </w:tcPr>
          <w:p>
            <w:r>
              <w:rPr>
                <w:sz w:val="20"/>
              </w:rPr>
              <w:t>Guides</w:t>
            </w:r>
          </w:p>
        </w:tc>
        <w:tc>
          <w:tcPr>
            <w:tcW w:type="dxa" w:w="2351"/>
          </w:tcPr>
          <w:p>
            <w:r>
              <w:rPr>
                <w:sz w:val="20"/>
              </w:rPr>
              <w:t>ZIP package</w:t>
            </w:r>
          </w:p>
        </w:tc>
        <w:tc>
          <w:tcPr>
            <w:tcW w:type="dxa" w:w="2351"/>
          </w:tcPr>
          <w:p>
            <w:r>
              <w:rPr>
                <w:sz w:val="20"/>
              </w:rPr>
              <w:t>Business logic guides</w:t>
            </w:r>
          </w:p>
        </w:tc>
      </w:tr>
      <w:tr>
        <w:tc>
          <w:tcPr>
            <w:tcW w:type="dxa" w:w="2351"/>
            <w:shd w:fill="F4F6FA" w:val="clear"/>
          </w:tcPr>
          <w:p>
            <w:r>
              <w:rPr>
                <w:sz w:val="20"/>
              </w:rPr>
              <w:t>10</w:t>
            </w:r>
          </w:p>
        </w:tc>
        <w:tc>
          <w:tcPr>
            <w:tcW w:type="dxa" w:w="2351"/>
            <w:shd w:fill="F4F6FA" w:val="clear"/>
          </w:tcPr>
          <w:p>
            <w:r>
              <w:rPr>
                <w:sz w:val="20"/>
              </w:rPr>
              <w:t>Human Tasks</w:t>
            </w:r>
          </w:p>
        </w:tc>
        <w:tc>
          <w:tcPr>
            <w:tcW w:type="dxa" w:w="2351"/>
            <w:shd w:fill="F4F6FA" w:val="clear"/>
          </w:tcPr>
          <w:p>
            <w:r>
              <w:rPr>
                <w:sz w:val="20"/>
              </w:rPr>
              <w:t>ZIP package</w:t>
            </w:r>
          </w:p>
        </w:tc>
        <w:tc>
          <w:tcPr>
            <w:tcW w:type="dxa" w:w="2351"/>
            <w:shd w:fill="F4F6FA" w:val="clear"/>
          </w:tcPr>
          <w:p>
            <w:r>
              <w:rPr>
                <w:sz w:val="20"/>
              </w:rPr>
              <w:t>Approval workflow tasks</w:t>
            </w:r>
          </w:p>
        </w:tc>
      </w:tr>
      <w:tr>
        <w:tc>
          <w:tcPr>
            <w:tcW w:type="dxa" w:w="2351"/>
          </w:tcPr>
          <w:p>
            <w:r>
              <w:rPr>
                <w:sz w:val="20"/>
              </w:rPr>
              <w:t>11</w:t>
            </w:r>
          </w:p>
        </w:tc>
        <w:tc>
          <w:tcPr>
            <w:tcW w:type="dxa" w:w="2351"/>
          </w:tcPr>
          <w:p>
            <w:r>
              <w:rPr>
                <w:sz w:val="20"/>
              </w:rPr>
              <w:t>Linear Taskflows</w:t>
            </w:r>
          </w:p>
        </w:tc>
        <w:tc>
          <w:tcPr>
            <w:tcW w:type="dxa" w:w="2351"/>
          </w:tcPr>
          <w:p>
            <w:r>
              <w:rPr>
                <w:sz w:val="20"/>
              </w:rPr>
              <w:t>ZIP package</w:t>
            </w:r>
          </w:p>
        </w:tc>
        <w:tc>
          <w:tcPr>
            <w:tcW w:type="dxa" w:w="2351"/>
          </w:tcPr>
          <w:p>
            <w:r>
              <w:rPr>
                <w:sz w:val="20"/>
              </w:rPr>
              <w:t>Sequential orchestration</w:t>
            </w:r>
          </w:p>
        </w:tc>
      </w:tr>
      <w:tr>
        <w:tc>
          <w:tcPr>
            <w:tcW w:type="dxa" w:w="2351"/>
            <w:shd w:fill="F4F6FA" w:val="clear"/>
          </w:tcPr>
          <w:p>
            <w:r>
              <w:rPr>
                <w:sz w:val="20"/>
              </w:rPr>
              <w:t>12</w:t>
            </w:r>
          </w:p>
        </w:tc>
        <w:tc>
          <w:tcPr>
            <w:tcW w:type="dxa" w:w="2351"/>
            <w:shd w:fill="F4F6FA" w:val="clear"/>
          </w:tcPr>
          <w:p>
            <w:r>
              <w:rPr>
                <w:sz w:val="20"/>
              </w:rPr>
              <w:t>PowerCenter Tasks</w:t>
            </w:r>
          </w:p>
        </w:tc>
        <w:tc>
          <w:tcPr>
            <w:tcW w:type="dxa" w:w="2351"/>
            <w:shd w:fill="F4F6FA" w:val="clear"/>
          </w:tcPr>
          <w:p>
            <w:r>
              <w:rPr>
                <w:sz w:val="20"/>
              </w:rPr>
              <w:t>ZIP package</w:t>
            </w:r>
          </w:p>
        </w:tc>
        <w:tc>
          <w:tcPr>
            <w:tcW w:type="dxa" w:w="2351"/>
            <w:shd w:fill="F4F6FA" w:val="clear"/>
          </w:tcPr>
          <w:p>
            <w:r>
              <w:rPr>
                <w:sz w:val="20"/>
              </w:rPr>
              <w:t>Migrated PowerCenter assets</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Connection exports include metadata only. Credentials must be reconfigured in the target environment after import. Never store credentials in source control.</w:t>
      </w:r>
    </w:p>
    <w:p/>
    <w:p>
      <w:r>
        <w:br w:type="page"/>
      </w:r>
    </w:p>
    <w:p>
      <w:pPr>
        <w:pStyle w:val="Heading1"/>
      </w:pPr>
      <w:r>
        <w:t>3. Export &amp; Import Process</w:t>
      </w:r>
    </w:p>
    <w:p>
      <w:pPr>
        <w:pStyle w:val="Heading2"/>
      </w:pPr>
      <w:r>
        <w:t>3.1 Manual Export (IICS UI)</w:t>
      </w:r>
    </w:p>
    <w:p>
      <w:pPr>
        <w:pStyle w:val="ListNumber"/>
      </w:pPr>
      <w:r>
        <w:t>Navigate to Explore page in IICS</w:t>
      </w:r>
    </w:p>
    <w:p>
      <w:pPr>
        <w:pStyle w:val="ListNumber"/>
      </w:pPr>
      <w:r>
        <w:t>Select the project or folder containing assets to export</w:t>
      </w:r>
    </w:p>
    <w:p>
      <w:pPr>
        <w:pStyle w:val="ListNumber"/>
      </w:pPr>
      <w:r>
        <w:t>Click Export and choose the assets to include</w:t>
      </w:r>
    </w:p>
    <w:p>
      <w:pPr>
        <w:pStyle w:val="ListNumber"/>
      </w:pPr>
      <w:r>
        <w:t>Download the generated ZIP package</w:t>
      </w:r>
    </w:p>
    <w:p>
      <w:pPr>
        <w:pStyle w:val="ListNumber"/>
      </w:pPr>
      <w:r>
        <w:t>Commit the ZIP package to the Git repository</w:t>
      </w:r>
    </w:p>
    <w:p>
      <w:pPr>
        <w:pStyle w:val="Heading2"/>
      </w:pPr>
      <w:r>
        <w:t>3.2 API-Based Export</w:t>
      </w:r>
    </w:p>
    <w:p>
      <w:r>
        <w:t>Use the IICS REST API for automated, scriptable exports.</w:t>
      </w:r>
    </w:p>
    <w:p>
      <w:pPr>
        <w:pStyle w:val="NoSpacing"/>
        <w:shd w:fill="F5F5F5" w:val="clear"/>
        <w:ind w:left="432"/>
      </w:pPr>
      <w:r>
        <w:rPr>
          <w:rFonts w:ascii="Consolas" w:hAnsi="Consolas"/>
          <w:sz w:val="18"/>
        </w:rPr>
        <w:t># Step 1: Authenticate and obtain session token</w:t>
      </w:r>
    </w:p>
    <w:p>
      <w:pPr>
        <w:pStyle w:val="NoSpacing"/>
        <w:shd w:fill="F5F5F5" w:val="clear"/>
        <w:ind w:left="432"/>
      </w:pPr>
      <w:r>
        <w:rPr>
          <w:rFonts w:ascii="Consolas" w:hAnsi="Consolas"/>
          <w:sz w:val="18"/>
        </w:rPr>
        <w:t>curl -X POST https://{pod}.informaticacloud.com/ma/api/v2/user/login \</w:t>
      </w:r>
    </w:p>
    <w:p>
      <w:pPr>
        <w:pStyle w:val="NoSpacing"/>
        <w:shd w:fill="F5F5F5" w:val="clear"/>
        <w:ind w:left="432"/>
      </w:pPr>
      <w:r>
        <w:rPr>
          <w:rFonts w:ascii="Consolas" w:hAnsi="Consolas"/>
          <w:sz w:val="18"/>
        </w:rPr>
        <w:t xml:space="preserve">  -H 'Content-Type: application/json' \</w:t>
      </w:r>
    </w:p>
    <w:p>
      <w:pPr>
        <w:pStyle w:val="NoSpacing"/>
        <w:shd w:fill="F5F5F5" w:val="clear"/>
        <w:ind w:left="432"/>
      </w:pPr>
      <w:r>
        <w:rPr>
          <w:rFonts w:ascii="Consolas" w:hAnsi="Consolas"/>
          <w:sz w:val="18"/>
        </w:rPr>
        <w:t xml:space="preserve">  -d '{"username": "$IICS_USER", "password": "$IICS_PASS"}'</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Step 2: Export assets by project path</w:t>
      </w:r>
    </w:p>
    <w:p>
      <w:pPr>
        <w:pStyle w:val="NoSpacing"/>
        <w:shd w:fill="F5F5F5" w:val="clear"/>
        <w:ind w:left="432"/>
      </w:pPr>
      <w:r>
        <w:rPr>
          <w:rFonts w:ascii="Consolas" w:hAnsi="Consolas"/>
          <w:sz w:val="18"/>
        </w:rPr>
        <w:t>curl -X POST https://{pod}.informaticacloud.com/public/core/v3/export \</w:t>
      </w:r>
    </w:p>
    <w:p>
      <w:pPr>
        <w:pStyle w:val="NoSpacing"/>
        <w:shd w:fill="F5F5F5" w:val="clear"/>
        <w:ind w:left="432"/>
      </w:pPr>
      <w:r>
        <w:rPr>
          <w:rFonts w:ascii="Consolas" w:hAnsi="Consolas"/>
          <w:sz w:val="18"/>
        </w:rPr>
        <w:t xml:space="preserve">  -H 'INFA-SESSION-ID: {sessionId}' \</w:t>
      </w:r>
    </w:p>
    <w:p>
      <w:pPr>
        <w:pStyle w:val="NoSpacing"/>
        <w:shd w:fill="F5F5F5" w:val="clear"/>
        <w:ind w:left="432"/>
      </w:pPr>
      <w:r>
        <w:rPr>
          <w:rFonts w:ascii="Consolas" w:hAnsi="Consolas"/>
          <w:sz w:val="18"/>
        </w:rPr>
        <w:t xml:space="preserve">  -H 'Content-Type: application/json' \</w:t>
      </w:r>
    </w:p>
    <w:p>
      <w:pPr>
        <w:pStyle w:val="NoSpacing"/>
        <w:shd w:fill="F5F5F5" w:val="clear"/>
        <w:ind w:left="432"/>
      </w:pPr>
      <w:r>
        <w:rPr>
          <w:rFonts w:ascii="Consolas" w:hAnsi="Consolas"/>
          <w:sz w:val="18"/>
        </w:rPr>
        <w:t xml:space="preserve">  -d '{"name": "export_pkg", "objects": [{"path": "/Project/Folder"}]}'</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Step 3: Download the export package</w:t>
      </w:r>
    </w:p>
    <w:p>
      <w:pPr>
        <w:pStyle w:val="NoSpacing"/>
        <w:shd w:fill="F5F5F5" w:val="clear"/>
        <w:ind w:left="432"/>
      </w:pPr>
      <w:r>
        <w:rPr>
          <w:rFonts w:ascii="Consolas" w:hAnsi="Consolas"/>
          <w:sz w:val="18"/>
        </w:rPr>
        <w:t>curl -X GET https://{pod}.informaticacloud.com/public/core/v3/export/{jobId}/package \</w:t>
      </w:r>
    </w:p>
    <w:p>
      <w:pPr>
        <w:pStyle w:val="NoSpacing"/>
        <w:shd w:fill="F5F5F5" w:val="clear"/>
        <w:ind w:left="432"/>
      </w:pPr>
      <w:r>
        <w:rPr>
          <w:rFonts w:ascii="Consolas" w:hAnsi="Consolas"/>
          <w:sz w:val="18"/>
        </w:rPr>
        <w:t xml:space="preserve">  -H 'INFA-SESSION-ID: {sessionId}' \</w:t>
      </w:r>
    </w:p>
    <w:p>
      <w:pPr>
        <w:pStyle w:val="NoSpacing"/>
        <w:shd w:fill="F5F5F5" w:val="clear"/>
        <w:ind w:left="432"/>
      </w:pPr>
      <w:r>
        <w:rPr>
          <w:rFonts w:ascii="Consolas" w:hAnsi="Consolas"/>
          <w:sz w:val="18"/>
        </w:rPr>
        <w:t xml:space="preserve">  -o export_package.zip</w:t>
      </w:r>
    </w:p>
    <w:p/>
    <w:p>
      <w:pPr>
        <w:pStyle w:val="Heading2"/>
      </w:pPr>
      <w:r>
        <w:t>3.3 Import Process</w:t>
      </w:r>
    </w:p>
    <w:p>
      <w:pPr>
        <w:pStyle w:val="ListNumber"/>
      </w:pPr>
      <w:r>
        <w:t>Upload the ZIP package to the target environment via IICS UI or API</w:t>
      </w:r>
    </w:p>
    <w:p>
      <w:pPr>
        <w:pStyle w:val="ListNumber"/>
      </w:pPr>
      <w:r>
        <w:t>Map connections to the target environment equivalents</w:t>
      </w:r>
    </w:p>
    <w:p>
      <w:pPr>
        <w:pStyle w:val="ListNumber"/>
      </w:pPr>
      <w:r>
        <w:t>Resolve any naming conflicts (overwrite or rename)</w:t>
      </w:r>
    </w:p>
    <w:p>
      <w:pPr>
        <w:pStyle w:val="ListNumber"/>
      </w:pPr>
      <w:r>
        <w:t>Validate imported assets by running smoke tests</w:t>
      </w:r>
    </w:p>
    <w:p>
      <w:pPr>
        <w:pStyle w:val="ListNumber"/>
      </w:pPr>
      <w:r>
        <w:t>Update credentials for imported connections</w:t>
      </w:r>
    </w:p>
    <w:p>
      <w:r>
        <w:br w:type="page"/>
      </w:r>
    </w:p>
    <w:p>
      <w:pPr>
        <w:pStyle w:val="Heading1"/>
      </w:pPr>
      <w:r>
        <w:t>4. Source Control Integration (Git)</w:t>
      </w:r>
    </w:p>
    <w:p>
      <w:r>
        <w:t>All exportable IICS assets must be stored in a Git repository. This provides version history, change tracking, code review capabilities, and rollback support.</w:t>
      </w:r>
    </w:p>
    <w:p>
      <w:pPr>
        <w:pStyle w:val="Heading2"/>
      </w:pPr>
      <w:r>
        <w:t>4.1 Repository Structure</w:t>
      </w:r>
    </w:p>
    <w:p>
      <w:pPr>
        <w:pStyle w:val="NoSpacing"/>
        <w:shd w:fill="F5F5F5" w:val="clear"/>
        <w:ind w:left="432"/>
      </w:pPr>
      <w:r>
        <w:rPr>
          <w:rFonts w:ascii="Consolas" w:hAnsi="Consolas"/>
          <w:sz w:val="18"/>
        </w:rPr>
        <w:t>iics-assets/</w:t>
      </w:r>
    </w:p>
    <w:p>
      <w:pPr>
        <w:pStyle w:val="NoSpacing"/>
        <w:shd w:fill="F5F5F5" w:val="clear"/>
        <w:ind w:left="432"/>
      </w:pPr>
      <w:r>
        <w:rPr>
          <w:rFonts w:ascii="Consolas" w:hAnsi="Consolas"/>
          <w:sz w:val="18"/>
        </w:rPr>
        <w:t xml:space="preserve">  |-- connections/</w:t>
      </w:r>
    </w:p>
    <w:p>
      <w:pPr>
        <w:pStyle w:val="NoSpacing"/>
        <w:shd w:fill="F5F5F5" w:val="clear"/>
        <w:ind w:left="432"/>
      </w:pPr>
      <w:r>
        <w:rPr>
          <w:rFonts w:ascii="Consolas" w:hAnsi="Consolas"/>
          <w:sz w:val="18"/>
        </w:rPr>
        <w:t xml:space="preserve">  |-- mappings/</w:t>
      </w:r>
    </w:p>
    <w:p>
      <w:pPr>
        <w:pStyle w:val="NoSpacing"/>
        <w:shd w:fill="F5F5F5" w:val="clear"/>
        <w:ind w:left="432"/>
      </w:pPr>
      <w:r>
        <w:rPr>
          <w:rFonts w:ascii="Consolas" w:hAnsi="Consolas"/>
          <w:sz w:val="18"/>
        </w:rPr>
        <w:t xml:space="preserve">  |     |-- domain_customer/</w:t>
      </w:r>
    </w:p>
    <w:p>
      <w:pPr>
        <w:pStyle w:val="NoSpacing"/>
        <w:shd w:fill="F5F5F5" w:val="clear"/>
        <w:ind w:left="432"/>
      </w:pPr>
      <w:r>
        <w:rPr>
          <w:rFonts w:ascii="Consolas" w:hAnsi="Consolas"/>
          <w:sz w:val="18"/>
        </w:rPr>
        <w:t xml:space="preserve">  |     |-- domain_finance/</w:t>
      </w:r>
    </w:p>
    <w:p>
      <w:pPr>
        <w:pStyle w:val="NoSpacing"/>
        <w:shd w:fill="F5F5F5" w:val="clear"/>
        <w:ind w:left="432"/>
      </w:pPr>
      <w:r>
        <w:rPr>
          <w:rFonts w:ascii="Consolas" w:hAnsi="Consolas"/>
          <w:sz w:val="18"/>
        </w:rPr>
        <w:t xml:space="preserve">  |-- taskflows/</w:t>
      </w:r>
    </w:p>
    <w:p>
      <w:pPr>
        <w:pStyle w:val="NoSpacing"/>
        <w:shd w:fill="F5F5F5" w:val="clear"/>
        <w:ind w:left="432"/>
      </w:pPr>
      <w:r>
        <w:rPr>
          <w:rFonts w:ascii="Consolas" w:hAnsi="Consolas"/>
          <w:sz w:val="18"/>
        </w:rPr>
        <w:t xml:space="preserve">  |-- parameters/</w:t>
      </w:r>
    </w:p>
    <w:p>
      <w:pPr>
        <w:pStyle w:val="NoSpacing"/>
        <w:shd w:fill="F5F5F5" w:val="clear"/>
        <w:ind w:left="432"/>
      </w:pPr>
      <w:r>
        <w:rPr>
          <w:rFonts w:ascii="Consolas" w:hAnsi="Consolas"/>
          <w:sz w:val="18"/>
        </w:rPr>
        <w:t xml:space="preserve">  |-- schedules/</w:t>
      </w:r>
    </w:p>
    <w:p>
      <w:pPr>
        <w:pStyle w:val="NoSpacing"/>
        <w:shd w:fill="F5F5F5" w:val="clear"/>
        <w:ind w:left="432"/>
      </w:pPr>
      <w:r>
        <w:rPr>
          <w:rFonts w:ascii="Consolas" w:hAnsi="Consolas"/>
          <w:sz w:val="18"/>
        </w:rPr>
        <w:t xml:space="preserve">  |-- exports/</w:t>
      </w:r>
    </w:p>
    <w:p>
      <w:pPr>
        <w:pStyle w:val="NoSpacing"/>
        <w:shd w:fill="F5F5F5" w:val="clear"/>
        <w:ind w:left="432"/>
      </w:pPr>
      <w:r>
        <w:rPr>
          <w:rFonts w:ascii="Consolas" w:hAnsi="Consolas"/>
          <w:sz w:val="18"/>
        </w:rPr>
        <w:t xml:space="preserve">  |     |-- dev/</w:t>
      </w:r>
    </w:p>
    <w:p>
      <w:pPr>
        <w:pStyle w:val="NoSpacing"/>
        <w:shd w:fill="F5F5F5" w:val="clear"/>
        <w:ind w:left="432"/>
      </w:pPr>
      <w:r>
        <w:rPr>
          <w:rFonts w:ascii="Consolas" w:hAnsi="Consolas"/>
          <w:sz w:val="18"/>
        </w:rPr>
        <w:t xml:space="preserve">  |     |-- test/</w:t>
      </w:r>
    </w:p>
    <w:p>
      <w:pPr>
        <w:pStyle w:val="NoSpacing"/>
        <w:shd w:fill="F5F5F5" w:val="clear"/>
        <w:ind w:left="432"/>
      </w:pPr>
      <w:r>
        <w:rPr>
          <w:rFonts w:ascii="Consolas" w:hAnsi="Consolas"/>
          <w:sz w:val="18"/>
        </w:rPr>
        <w:t xml:space="preserve">  |     |-- uat/</w:t>
      </w:r>
    </w:p>
    <w:p>
      <w:pPr>
        <w:pStyle w:val="NoSpacing"/>
        <w:shd w:fill="F5F5F5" w:val="clear"/>
        <w:ind w:left="432"/>
      </w:pPr>
      <w:r>
        <w:rPr>
          <w:rFonts w:ascii="Consolas" w:hAnsi="Consolas"/>
          <w:sz w:val="18"/>
        </w:rPr>
        <w:t xml:space="preserve">  |     |-- prod/</w:t>
      </w:r>
    </w:p>
    <w:p>
      <w:pPr>
        <w:pStyle w:val="NoSpacing"/>
        <w:shd w:fill="F5F5F5" w:val="clear"/>
        <w:ind w:left="432"/>
      </w:pPr>
      <w:r>
        <w:rPr>
          <w:rFonts w:ascii="Consolas" w:hAnsi="Consolas"/>
          <w:sz w:val="18"/>
        </w:rPr>
        <w:t xml:space="preserve">  |-- scripts/</w:t>
      </w:r>
    </w:p>
    <w:p>
      <w:pPr>
        <w:pStyle w:val="NoSpacing"/>
        <w:shd w:fill="F5F5F5" w:val="clear"/>
        <w:ind w:left="432"/>
      </w:pPr>
      <w:r>
        <w:rPr>
          <w:rFonts w:ascii="Consolas" w:hAnsi="Consolas"/>
          <w:sz w:val="18"/>
        </w:rPr>
        <w:t xml:space="preserve">  |     |-- export.sh</w:t>
      </w:r>
    </w:p>
    <w:p>
      <w:pPr>
        <w:pStyle w:val="NoSpacing"/>
        <w:shd w:fill="F5F5F5" w:val="clear"/>
        <w:ind w:left="432"/>
      </w:pPr>
      <w:r>
        <w:rPr>
          <w:rFonts w:ascii="Consolas" w:hAnsi="Consolas"/>
          <w:sz w:val="18"/>
        </w:rPr>
        <w:t xml:space="preserve">  |     |-- import.sh</w:t>
      </w:r>
    </w:p>
    <w:p>
      <w:pPr>
        <w:pStyle w:val="NoSpacing"/>
        <w:shd w:fill="F5F5F5" w:val="clear"/>
        <w:ind w:left="432"/>
      </w:pPr>
      <w:r>
        <w:rPr>
          <w:rFonts w:ascii="Consolas" w:hAnsi="Consolas"/>
          <w:sz w:val="18"/>
        </w:rPr>
        <w:t xml:space="preserve">  |     |-- promote.sh</w:t>
      </w:r>
    </w:p>
    <w:p>
      <w:pPr>
        <w:pStyle w:val="NoSpacing"/>
        <w:shd w:fill="F5F5F5" w:val="clear"/>
        <w:ind w:left="432"/>
      </w:pPr>
      <w:r>
        <w:rPr>
          <w:rFonts w:ascii="Consolas" w:hAnsi="Consolas"/>
          <w:sz w:val="18"/>
        </w:rPr>
        <w:t xml:space="preserve">  |-- README.md</w:t>
      </w:r>
    </w:p>
    <w:p/>
    <w:p>
      <w:pPr>
        <w:pStyle w:val="Heading2"/>
      </w:pPr>
      <w:r>
        <w:t>4.2 Branching Strategy</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Branch</w:t>
            </w:r>
          </w:p>
        </w:tc>
        <w:tc>
          <w:tcPr>
            <w:tcW w:type="dxa" w:w="3135"/>
            <w:shd w:fill="0C548A" w:val="clear"/>
          </w:tcPr>
          <w:p>
            <w:r>
              <w:rPr>
                <w:b/>
                <w:color w:val="FFFFFF"/>
                <w:sz w:val="20"/>
              </w:rPr>
              <w:t>Purpose</w:t>
            </w:r>
          </w:p>
        </w:tc>
        <w:tc>
          <w:tcPr>
            <w:tcW w:type="dxa" w:w="3135"/>
            <w:shd w:fill="0C548A" w:val="clear"/>
          </w:tcPr>
          <w:p>
            <w:r>
              <w:rPr>
                <w:b/>
                <w:color w:val="FFFFFF"/>
                <w:sz w:val="20"/>
              </w:rPr>
              <w:t>Merges To</w:t>
            </w:r>
          </w:p>
        </w:tc>
      </w:tr>
      <w:tr>
        <w:tc>
          <w:tcPr>
            <w:tcW w:type="dxa" w:w="3135"/>
          </w:tcPr>
          <w:p>
            <w:r>
              <w:rPr>
                <w:sz w:val="20"/>
              </w:rPr>
              <w:t>main</w:t>
            </w:r>
          </w:p>
        </w:tc>
        <w:tc>
          <w:tcPr>
            <w:tcW w:type="dxa" w:w="3135"/>
          </w:tcPr>
          <w:p>
            <w:r>
              <w:rPr>
                <w:sz w:val="20"/>
              </w:rPr>
              <w:t>Production-ready assets</w:t>
            </w:r>
          </w:p>
        </w:tc>
        <w:tc>
          <w:tcPr>
            <w:tcW w:type="dxa" w:w="3135"/>
          </w:tcPr>
          <w:p>
            <w:r>
              <w:rPr>
                <w:sz w:val="20"/>
              </w:rPr>
              <w:t>N/A (protected)</w:t>
            </w:r>
          </w:p>
        </w:tc>
      </w:tr>
      <w:tr>
        <w:tc>
          <w:tcPr>
            <w:tcW w:type="dxa" w:w="3135"/>
            <w:shd w:fill="F4F6FA" w:val="clear"/>
          </w:tcPr>
          <w:p>
            <w:r>
              <w:rPr>
                <w:sz w:val="20"/>
              </w:rPr>
              <w:t>develop</w:t>
            </w:r>
          </w:p>
        </w:tc>
        <w:tc>
          <w:tcPr>
            <w:tcW w:type="dxa" w:w="3135"/>
            <w:shd w:fill="F4F6FA" w:val="clear"/>
          </w:tcPr>
          <w:p>
            <w:r>
              <w:rPr>
                <w:sz w:val="20"/>
              </w:rPr>
              <w:t>Integration branch for DEV work</w:t>
            </w:r>
          </w:p>
        </w:tc>
        <w:tc>
          <w:tcPr>
            <w:tcW w:type="dxa" w:w="3135"/>
            <w:shd w:fill="F4F6FA" w:val="clear"/>
          </w:tcPr>
          <w:p>
            <w:r>
              <w:rPr>
                <w:sz w:val="20"/>
              </w:rPr>
              <w:t>main (via PR)</w:t>
            </w:r>
          </w:p>
        </w:tc>
      </w:tr>
      <w:tr>
        <w:tc>
          <w:tcPr>
            <w:tcW w:type="dxa" w:w="3135"/>
          </w:tcPr>
          <w:p>
            <w:r>
              <w:rPr>
                <w:sz w:val="20"/>
              </w:rPr>
              <w:t>feature/*</w:t>
            </w:r>
          </w:p>
        </w:tc>
        <w:tc>
          <w:tcPr>
            <w:tcW w:type="dxa" w:w="3135"/>
          </w:tcPr>
          <w:p>
            <w:r>
              <w:rPr>
                <w:sz w:val="20"/>
              </w:rPr>
              <w:t>Individual feature branches</w:t>
            </w:r>
          </w:p>
        </w:tc>
        <w:tc>
          <w:tcPr>
            <w:tcW w:type="dxa" w:w="3135"/>
          </w:tcPr>
          <w:p>
            <w:r>
              <w:rPr>
                <w:sz w:val="20"/>
              </w:rPr>
              <w:t>develop (via PR)</w:t>
            </w:r>
          </w:p>
        </w:tc>
      </w:tr>
      <w:tr>
        <w:tc>
          <w:tcPr>
            <w:tcW w:type="dxa" w:w="3135"/>
            <w:shd w:fill="F4F6FA" w:val="clear"/>
          </w:tcPr>
          <w:p>
            <w:r>
              <w:rPr>
                <w:sz w:val="20"/>
              </w:rPr>
              <w:t>hotfix/*</w:t>
            </w:r>
          </w:p>
        </w:tc>
        <w:tc>
          <w:tcPr>
            <w:tcW w:type="dxa" w:w="3135"/>
            <w:shd w:fill="F4F6FA" w:val="clear"/>
          </w:tcPr>
          <w:p>
            <w:r>
              <w:rPr>
                <w:sz w:val="20"/>
              </w:rPr>
              <w:t>Emergency production fixes</w:t>
            </w:r>
          </w:p>
        </w:tc>
        <w:tc>
          <w:tcPr>
            <w:tcW w:type="dxa" w:w="3135"/>
            <w:shd w:fill="F4F6FA" w:val="clear"/>
          </w:tcPr>
          <w:p>
            <w:r>
              <w:rPr>
                <w:sz w:val="20"/>
              </w:rPr>
              <w:t>main + develop</w:t>
            </w:r>
          </w:p>
        </w:tc>
      </w:tr>
    </w:tbl>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Enforce branch protection rules on main. Require at least one code review approval and passing CI checks before merging pull requests.</w:t>
      </w:r>
    </w:p>
    <w:p/>
    <w:p>
      <w:r>
        <w:br w:type="page"/>
      </w:r>
    </w:p>
    <w:p>
      <w:pPr>
        <w:pStyle w:val="Heading1"/>
      </w:pPr>
      <w:r>
        <w:t>5. CI/CD Pipeline Design</w:t>
      </w:r>
    </w:p>
    <w:p>
      <w:r>
        <w:t>The CI/CD pipeline automates the export, validation, and promotion of IICS assets across environments. Below are reference pipeline designs for Jenkins and GitHub Actions.</w:t>
      </w:r>
    </w:p>
    <w:p>
      <w:pPr>
        <w:pStyle w:val="Heading2"/>
      </w:pPr>
      <w:r>
        <w:t>5.1 GitHub Actions Pipeline</w:t>
      </w:r>
    </w:p>
    <w:p>
      <w:pPr>
        <w:pStyle w:val="NoSpacing"/>
        <w:shd w:fill="F5F5F5" w:val="clear"/>
        <w:ind w:left="432"/>
      </w:pPr>
      <w:r>
        <w:rPr>
          <w:rFonts w:ascii="Consolas" w:hAnsi="Consolas"/>
          <w:sz w:val="18"/>
        </w:rPr>
        <w:t>name: IICS Promotion Pipeline</w:t>
      </w:r>
    </w:p>
    <w:p>
      <w:pPr>
        <w:pStyle w:val="NoSpacing"/>
        <w:shd w:fill="F5F5F5" w:val="clear"/>
        <w:ind w:left="432"/>
      </w:pPr>
      <w:r>
        <w:rPr>
          <w:rFonts w:ascii="Consolas" w:hAnsi="Consolas"/>
          <w:sz w:val="18"/>
        </w:rPr>
        <w:t>on:</w:t>
      </w:r>
    </w:p>
    <w:p>
      <w:pPr>
        <w:pStyle w:val="NoSpacing"/>
        <w:shd w:fill="F5F5F5" w:val="clear"/>
        <w:ind w:left="432"/>
      </w:pPr>
      <w:r>
        <w:rPr>
          <w:rFonts w:ascii="Consolas" w:hAnsi="Consolas"/>
          <w:sz w:val="18"/>
        </w:rPr>
        <w:t xml:space="preserve">  push:</w:t>
      </w:r>
    </w:p>
    <w:p>
      <w:pPr>
        <w:pStyle w:val="NoSpacing"/>
        <w:shd w:fill="F5F5F5" w:val="clear"/>
        <w:ind w:left="432"/>
      </w:pPr>
      <w:r>
        <w:rPr>
          <w:rFonts w:ascii="Consolas" w:hAnsi="Consolas"/>
          <w:sz w:val="18"/>
        </w:rPr>
        <w:t xml:space="preserve">    branches: [main]</w:t>
      </w:r>
    </w:p>
    <w:p>
      <w:pPr>
        <w:pStyle w:val="NoSpacing"/>
        <w:shd w:fill="F5F5F5" w:val="clear"/>
        <w:ind w:left="432"/>
      </w:pPr>
      <w:r>
        <w:rPr>
          <w:rFonts w:ascii="Consolas" w:hAnsi="Consolas"/>
          <w:sz w:val="18"/>
        </w:rPr>
        <w:t xml:space="preserve">  pull_request:</w:t>
      </w:r>
    </w:p>
    <w:p>
      <w:pPr>
        <w:pStyle w:val="NoSpacing"/>
        <w:shd w:fill="F5F5F5" w:val="clear"/>
        <w:ind w:left="432"/>
      </w:pPr>
      <w:r>
        <w:rPr>
          <w:rFonts w:ascii="Consolas" w:hAnsi="Consolas"/>
          <w:sz w:val="18"/>
        </w:rPr>
        <w:t xml:space="preserve">    branches: [develop, main]</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jobs:</w:t>
      </w:r>
    </w:p>
    <w:p>
      <w:pPr>
        <w:pStyle w:val="NoSpacing"/>
        <w:shd w:fill="F5F5F5" w:val="clear"/>
        <w:ind w:left="432"/>
      </w:pPr>
      <w:r>
        <w:rPr>
          <w:rFonts w:ascii="Consolas" w:hAnsi="Consolas"/>
          <w:sz w:val="18"/>
        </w:rPr>
        <w:t xml:space="preserve">  export-dev:</w:t>
      </w:r>
    </w:p>
    <w:p>
      <w:pPr>
        <w:pStyle w:val="NoSpacing"/>
        <w:shd w:fill="F5F5F5" w:val="clear"/>
        <w:ind w:left="432"/>
      </w:pPr>
      <w:r>
        <w:rPr>
          <w:rFonts w:ascii="Consolas" w:hAnsi="Consolas"/>
          <w:sz w:val="18"/>
        </w:rPr>
        <w:t xml:space="preserve">    runs-on: ubuntu-latest</w:t>
      </w:r>
    </w:p>
    <w:p>
      <w:pPr>
        <w:pStyle w:val="NoSpacing"/>
        <w:shd w:fill="F5F5F5" w:val="clear"/>
        <w:ind w:left="432"/>
      </w:pPr>
      <w:r>
        <w:rPr>
          <w:rFonts w:ascii="Consolas" w:hAnsi="Consolas"/>
          <w:sz w:val="18"/>
        </w:rPr>
        <w:t xml:space="preserve">    steps:</w:t>
      </w:r>
    </w:p>
    <w:p>
      <w:pPr>
        <w:pStyle w:val="NoSpacing"/>
        <w:shd w:fill="F5F5F5" w:val="clear"/>
        <w:ind w:left="432"/>
      </w:pPr>
      <w:r>
        <w:rPr>
          <w:rFonts w:ascii="Consolas" w:hAnsi="Consolas"/>
          <w:sz w:val="18"/>
        </w:rPr>
        <w:t xml:space="preserve">      - uses: actions/checkout@v4</w:t>
      </w:r>
    </w:p>
    <w:p>
      <w:pPr>
        <w:pStyle w:val="NoSpacing"/>
        <w:shd w:fill="F5F5F5" w:val="clear"/>
        <w:ind w:left="432"/>
      </w:pPr>
      <w:r>
        <w:rPr>
          <w:rFonts w:ascii="Consolas" w:hAnsi="Consolas"/>
          <w:sz w:val="18"/>
        </w:rPr>
        <w:t xml:space="preserve">      - name: Export from DEV</w:t>
      </w:r>
    </w:p>
    <w:p>
      <w:pPr>
        <w:pStyle w:val="NoSpacing"/>
        <w:shd w:fill="F5F5F5" w:val="clear"/>
        <w:ind w:left="432"/>
      </w:pPr>
      <w:r>
        <w:rPr>
          <w:rFonts w:ascii="Consolas" w:hAnsi="Consolas"/>
          <w:sz w:val="18"/>
        </w:rPr>
        <w:t xml:space="preserve">        run: ./scripts/export.sh dev</w:t>
      </w:r>
    </w:p>
    <w:p>
      <w:pPr>
        <w:pStyle w:val="NoSpacing"/>
        <w:shd w:fill="F5F5F5" w:val="clear"/>
        <w:ind w:left="432"/>
      </w:pPr>
      <w:r>
        <w:rPr>
          <w:rFonts w:ascii="Consolas" w:hAnsi="Consolas"/>
          <w:sz w:val="18"/>
        </w:rPr>
        <w:t xml:space="preserve">      - name: Validate export package</w:t>
      </w:r>
    </w:p>
    <w:p>
      <w:pPr>
        <w:pStyle w:val="NoSpacing"/>
        <w:shd w:fill="F5F5F5" w:val="clear"/>
        <w:ind w:left="432"/>
      </w:pPr>
      <w:r>
        <w:rPr>
          <w:rFonts w:ascii="Consolas" w:hAnsi="Consolas"/>
          <w:sz w:val="18"/>
        </w:rPr>
        <w:t xml:space="preserve">        run: ./scripts/validate.sh</w:t>
      </w:r>
    </w:p>
    <w:p>
      <w:pPr>
        <w:pStyle w:val="NoSpacing"/>
        <w:shd w:fill="F5F5F5" w:val="clear"/>
        <w:ind w:left="432"/>
      </w:pPr>
      <w:r>
        <w:rPr>
          <w:rFonts w:ascii="Consolas" w:hAnsi="Consolas"/>
          <w:sz w:val="18"/>
        </w:rPr>
        <w:t xml:space="preserve">      - uses: actions/upload-artifact@v4</w:t>
      </w:r>
    </w:p>
    <w:p>
      <w:pPr>
        <w:pStyle w:val="NoSpacing"/>
        <w:shd w:fill="F5F5F5" w:val="clear"/>
        <w:ind w:left="432"/>
      </w:pPr>
      <w:r>
        <w:rPr>
          <w:rFonts w:ascii="Consolas" w:hAnsi="Consolas"/>
          <w:sz w:val="18"/>
        </w:rPr>
        <w:t xml:space="preserve">        with:</w:t>
      </w:r>
    </w:p>
    <w:p>
      <w:pPr>
        <w:pStyle w:val="NoSpacing"/>
        <w:shd w:fill="F5F5F5" w:val="clear"/>
        <w:ind w:left="432"/>
      </w:pPr>
      <w:r>
        <w:rPr>
          <w:rFonts w:ascii="Consolas" w:hAnsi="Consolas"/>
          <w:sz w:val="18"/>
        </w:rPr>
        <w:t xml:space="preserve">          name: iics-export-dev</w:t>
      </w:r>
    </w:p>
    <w:p>
      <w:pPr>
        <w:pStyle w:val="NoSpacing"/>
        <w:shd w:fill="F5F5F5" w:val="clear"/>
        <w:ind w:left="432"/>
      </w:pPr>
      <w:r>
        <w:rPr>
          <w:rFonts w:ascii="Consolas" w:hAnsi="Consolas"/>
          <w:sz w:val="18"/>
        </w:rPr>
        <w:t xml:space="preserve">          path: exports/dev/*.zip</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xml:space="preserve">  promote-test:</w:t>
      </w:r>
    </w:p>
    <w:p>
      <w:pPr>
        <w:pStyle w:val="NoSpacing"/>
        <w:shd w:fill="F5F5F5" w:val="clear"/>
        <w:ind w:left="432"/>
      </w:pPr>
      <w:r>
        <w:rPr>
          <w:rFonts w:ascii="Consolas" w:hAnsi="Consolas"/>
          <w:sz w:val="18"/>
        </w:rPr>
        <w:t xml:space="preserve">    needs: export-dev</w:t>
      </w:r>
    </w:p>
    <w:p>
      <w:pPr>
        <w:pStyle w:val="NoSpacing"/>
        <w:shd w:fill="F5F5F5" w:val="clear"/>
        <w:ind w:left="432"/>
      </w:pPr>
      <w:r>
        <w:rPr>
          <w:rFonts w:ascii="Consolas" w:hAnsi="Consolas"/>
          <w:sz w:val="18"/>
        </w:rPr>
        <w:t xml:space="preserve">    if: github.ref == 'refs/heads/develop'</w:t>
      </w:r>
    </w:p>
    <w:p>
      <w:pPr>
        <w:pStyle w:val="NoSpacing"/>
        <w:shd w:fill="F5F5F5" w:val="clear"/>
        <w:ind w:left="432"/>
      </w:pPr>
      <w:r>
        <w:rPr>
          <w:rFonts w:ascii="Consolas" w:hAnsi="Consolas"/>
          <w:sz w:val="18"/>
        </w:rPr>
        <w:t xml:space="preserve">    runs-on: ubuntu-latest</w:t>
      </w:r>
    </w:p>
    <w:p>
      <w:pPr>
        <w:pStyle w:val="NoSpacing"/>
        <w:shd w:fill="F5F5F5" w:val="clear"/>
        <w:ind w:left="432"/>
      </w:pPr>
      <w:r>
        <w:rPr>
          <w:rFonts w:ascii="Consolas" w:hAnsi="Consolas"/>
          <w:sz w:val="18"/>
        </w:rPr>
        <w:t xml:space="preserve">    steps:</w:t>
      </w:r>
    </w:p>
    <w:p>
      <w:pPr>
        <w:pStyle w:val="NoSpacing"/>
        <w:shd w:fill="F5F5F5" w:val="clear"/>
        <w:ind w:left="432"/>
      </w:pPr>
      <w:r>
        <w:rPr>
          <w:rFonts w:ascii="Consolas" w:hAnsi="Consolas"/>
          <w:sz w:val="18"/>
        </w:rPr>
        <w:t xml:space="preserve">      - uses: actions/download-artifact@v4</w:t>
      </w:r>
    </w:p>
    <w:p>
      <w:pPr>
        <w:pStyle w:val="NoSpacing"/>
        <w:shd w:fill="F5F5F5" w:val="clear"/>
        <w:ind w:left="432"/>
      </w:pPr>
      <w:r>
        <w:rPr>
          <w:rFonts w:ascii="Consolas" w:hAnsi="Consolas"/>
          <w:sz w:val="18"/>
        </w:rPr>
        <w:t xml:space="preserve">      - name: Import to TEST</w:t>
      </w:r>
    </w:p>
    <w:p>
      <w:pPr>
        <w:pStyle w:val="NoSpacing"/>
        <w:shd w:fill="F5F5F5" w:val="clear"/>
        <w:ind w:left="432"/>
      </w:pPr>
      <w:r>
        <w:rPr>
          <w:rFonts w:ascii="Consolas" w:hAnsi="Consolas"/>
          <w:sz w:val="18"/>
        </w:rPr>
        <w:t xml:space="preserve">        run: ./scripts/import.sh test</w:t>
      </w:r>
    </w:p>
    <w:p>
      <w:pPr>
        <w:pStyle w:val="NoSpacing"/>
        <w:shd w:fill="F5F5F5" w:val="clear"/>
        <w:ind w:left="432"/>
      </w:pPr>
      <w:r>
        <w:rPr>
          <w:rFonts w:ascii="Consolas" w:hAnsi="Consolas"/>
          <w:sz w:val="18"/>
        </w:rPr>
        <w:t xml:space="preserve">      - name: Run regression tests</w:t>
      </w:r>
    </w:p>
    <w:p>
      <w:pPr>
        <w:pStyle w:val="NoSpacing"/>
        <w:shd w:fill="F5F5F5" w:val="clear"/>
        <w:ind w:left="432"/>
      </w:pPr>
      <w:r>
        <w:rPr>
          <w:rFonts w:ascii="Consolas" w:hAnsi="Consolas"/>
          <w:sz w:val="18"/>
        </w:rPr>
        <w:t xml:space="preserve">        run: ./scripts/run_tests.sh test</w:t>
      </w:r>
    </w:p>
    <w:p/>
    <w:p>
      <w:pPr>
        <w:pStyle w:val="Heading2"/>
      </w:pPr>
      <w:r>
        <w:t>5.2 Jenkins Pipeline (Declarative)</w:t>
      </w:r>
    </w:p>
    <w:p>
      <w:pPr>
        <w:pStyle w:val="NoSpacing"/>
        <w:shd w:fill="F5F5F5" w:val="clear"/>
        <w:ind w:left="432"/>
      </w:pPr>
      <w:r>
        <w:rPr>
          <w:rFonts w:ascii="Consolas" w:hAnsi="Consolas"/>
          <w:sz w:val="18"/>
        </w:rPr>
        <w:t>pipeline {</w:t>
      </w:r>
    </w:p>
    <w:p>
      <w:pPr>
        <w:pStyle w:val="NoSpacing"/>
        <w:shd w:fill="F5F5F5" w:val="clear"/>
        <w:ind w:left="432"/>
      </w:pPr>
      <w:r>
        <w:rPr>
          <w:rFonts w:ascii="Consolas" w:hAnsi="Consolas"/>
          <w:sz w:val="18"/>
        </w:rPr>
        <w:t xml:space="preserve">    agent any</w:t>
      </w:r>
    </w:p>
    <w:p>
      <w:pPr>
        <w:pStyle w:val="NoSpacing"/>
        <w:shd w:fill="F5F5F5" w:val="clear"/>
        <w:ind w:left="432"/>
      </w:pPr>
      <w:r>
        <w:rPr>
          <w:rFonts w:ascii="Consolas" w:hAnsi="Consolas"/>
          <w:sz w:val="18"/>
        </w:rPr>
        <w:t xml:space="preserve">    environment {</w:t>
      </w:r>
    </w:p>
    <w:p>
      <w:pPr>
        <w:pStyle w:val="NoSpacing"/>
        <w:shd w:fill="F5F5F5" w:val="clear"/>
        <w:ind w:left="432"/>
      </w:pPr>
      <w:r>
        <w:rPr>
          <w:rFonts w:ascii="Consolas" w:hAnsi="Consolas"/>
          <w:sz w:val="18"/>
        </w:rPr>
        <w:t xml:space="preserve">        IICS_POD = credentials('iics-pod-url')</w:t>
      </w:r>
    </w:p>
    <w:p>
      <w:pPr>
        <w:pStyle w:val="NoSpacing"/>
        <w:shd w:fill="F5F5F5" w:val="clear"/>
        <w:ind w:left="432"/>
      </w:pPr>
      <w:r>
        <w:rPr>
          <w:rFonts w:ascii="Consolas" w:hAnsi="Consolas"/>
          <w:sz w:val="18"/>
        </w:rPr>
        <w:t xml:space="preserve">        IICS_CRED = credentials('iics-api-credential')</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stages {</w:t>
      </w:r>
    </w:p>
    <w:p>
      <w:pPr>
        <w:pStyle w:val="NoSpacing"/>
        <w:shd w:fill="F5F5F5" w:val="clear"/>
        <w:ind w:left="432"/>
      </w:pPr>
      <w:r>
        <w:rPr>
          <w:rFonts w:ascii="Consolas" w:hAnsi="Consolas"/>
          <w:sz w:val="18"/>
        </w:rPr>
        <w:t xml:space="preserve">        stage('Export DEV') {</w:t>
      </w:r>
    </w:p>
    <w:p>
      <w:pPr>
        <w:pStyle w:val="NoSpacing"/>
        <w:shd w:fill="F5F5F5" w:val="clear"/>
        <w:ind w:left="432"/>
      </w:pPr>
      <w:r>
        <w:rPr>
          <w:rFonts w:ascii="Consolas" w:hAnsi="Consolas"/>
          <w:sz w:val="18"/>
        </w:rPr>
        <w:t xml:space="preserve">            steps { sh './scripts/export.sh dev'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stage('Validate') {</w:t>
      </w:r>
    </w:p>
    <w:p>
      <w:pPr>
        <w:pStyle w:val="NoSpacing"/>
        <w:shd w:fill="F5F5F5" w:val="clear"/>
        <w:ind w:left="432"/>
      </w:pPr>
      <w:r>
        <w:rPr>
          <w:rFonts w:ascii="Consolas" w:hAnsi="Consolas"/>
          <w:sz w:val="18"/>
        </w:rPr>
        <w:t xml:space="preserve">            steps { sh './scripts/validate.sh'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stage('Import TEST') {</w:t>
      </w:r>
    </w:p>
    <w:p>
      <w:pPr>
        <w:pStyle w:val="NoSpacing"/>
        <w:shd w:fill="F5F5F5" w:val="clear"/>
        <w:ind w:left="432"/>
      </w:pPr>
      <w:r>
        <w:rPr>
          <w:rFonts w:ascii="Consolas" w:hAnsi="Consolas"/>
          <w:sz w:val="18"/>
        </w:rPr>
        <w:t xml:space="preserve">            steps { sh './scripts/import.sh test'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stage('Regression Tests') {</w:t>
      </w:r>
    </w:p>
    <w:p>
      <w:pPr>
        <w:pStyle w:val="NoSpacing"/>
        <w:shd w:fill="F5F5F5" w:val="clear"/>
        <w:ind w:left="432"/>
      </w:pPr>
      <w:r>
        <w:rPr>
          <w:rFonts w:ascii="Consolas" w:hAnsi="Consolas"/>
          <w:sz w:val="18"/>
        </w:rPr>
        <w:t xml:space="preserve">            steps { sh './scripts/run_tests.sh test'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
      <w:r>
        <w:br w:type="page"/>
      </w:r>
    </w:p>
    <w:p>
      <w:pPr>
        <w:pStyle w:val="Heading1"/>
      </w:pPr>
      <w:r>
        <w:t>6. Environment Promotion Workflow</w:t>
      </w:r>
    </w:p>
    <w:p>
      <w:r>
        <w:t>Assets are promoted through environments in a strict sequence: DEV -&gt; TEST -&gt; UAT -&gt; PROD. Each promotion requires specific approvals and validation steps.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Promotion</w:t>
            </w:r>
          </w:p>
        </w:tc>
        <w:tc>
          <w:tcPr>
            <w:tcW w:type="dxa" w:w="2351"/>
            <w:shd w:fill="0C548A" w:val="clear"/>
          </w:tcPr>
          <w:p>
            <w:r>
              <w:rPr>
                <w:b/>
                <w:color w:val="FFFFFF"/>
                <w:sz w:val="20"/>
              </w:rPr>
              <w:t>Trigger</w:t>
            </w:r>
          </w:p>
        </w:tc>
        <w:tc>
          <w:tcPr>
            <w:tcW w:type="dxa" w:w="2351"/>
            <w:shd w:fill="0C548A" w:val="clear"/>
          </w:tcPr>
          <w:p>
            <w:r>
              <w:rPr>
                <w:b/>
                <w:color w:val="FFFFFF"/>
                <w:sz w:val="20"/>
              </w:rPr>
              <w:t>Approval Required</w:t>
            </w:r>
          </w:p>
        </w:tc>
        <w:tc>
          <w:tcPr>
            <w:tcW w:type="dxa" w:w="2351"/>
            <w:shd w:fill="0C548A" w:val="clear"/>
          </w:tcPr>
          <w:p>
            <w:r>
              <w:rPr>
                <w:b/>
                <w:color w:val="FFFFFF"/>
                <w:sz w:val="20"/>
              </w:rPr>
              <w:t>Validation</w:t>
            </w:r>
          </w:p>
        </w:tc>
      </w:tr>
      <w:tr>
        <w:tc>
          <w:tcPr>
            <w:tcW w:type="dxa" w:w="2351"/>
          </w:tcPr>
          <w:p>
            <w:r>
              <w:rPr>
                <w:sz w:val="20"/>
              </w:rPr>
              <w:t>DEV -&gt; TEST</w:t>
            </w:r>
          </w:p>
        </w:tc>
        <w:tc>
          <w:tcPr>
            <w:tcW w:type="dxa" w:w="2351"/>
          </w:tcPr>
          <w:p>
            <w:r>
              <w:rPr>
                <w:sz w:val="20"/>
              </w:rPr>
              <w:t>PR merged to develop branch</w:t>
            </w:r>
          </w:p>
        </w:tc>
        <w:tc>
          <w:tcPr>
            <w:tcW w:type="dxa" w:w="2351"/>
          </w:tcPr>
          <w:p>
            <w:r>
              <w:rPr>
                <w:sz w:val="20"/>
              </w:rPr>
              <w:t>Tech Lead</w:t>
            </w:r>
          </w:p>
        </w:tc>
        <w:tc>
          <w:tcPr>
            <w:tcW w:type="dxa" w:w="2351"/>
          </w:tcPr>
          <w:p>
            <w:r>
              <w:rPr>
                <w:sz w:val="20"/>
              </w:rPr>
              <w:t>Automated regression tests</w:t>
            </w:r>
          </w:p>
        </w:tc>
      </w:tr>
      <w:tr>
        <w:tc>
          <w:tcPr>
            <w:tcW w:type="dxa" w:w="2351"/>
            <w:shd w:fill="F4F6FA" w:val="clear"/>
          </w:tcPr>
          <w:p>
            <w:r>
              <w:rPr>
                <w:sz w:val="20"/>
              </w:rPr>
              <w:t>TEST -&gt; UAT</w:t>
            </w:r>
          </w:p>
        </w:tc>
        <w:tc>
          <w:tcPr>
            <w:tcW w:type="dxa" w:w="2351"/>
            <w:shd w:fill="F4F6FA" w:val="clear"/>
          </w:tcPr>
          <w:p>
            <w:r>
              <w:rPr>
                <w:sz w:val="20"/>
              </w:rPr>
              <w:t>Test gate passed (G3)</w:t>
            </w:r>
          </w:p>
        </w:tc>
        <w:tc>
          <w:tcPr>
            <w:tcW w:type="dxa" w:w="2351"/>
            <w:shd w:fill="F4F6FA" w:val="clear"/>
          </w:tcPr>
          <w:p>
            <w:r>
              <w:rPr>
                <w:sz w:val="20"/>
              </w:rPr>
              <w:t>QA Lead + PM</w:t>
            </w:r>
          </w:p>
        </w:tc>
        <w:tc>
          <w:tcPr>
            <w:tcW w:type="dxa" w:w="2351"/>
            <w:shd w:fill="F4F6FA" w:val="clear"/>
          </w:tcPr>
          <w:p>
            <w:r>
              <w:rPr>
                <w:sz w:val="20"/>
              </w:rPr>
              <w:t>UAT readiness checklist</w:t>
            </w:r>
          </w:p>
        </w:tc>
      </w:tr>
      <w:tr>
        <w:tc>
          <w:tcPr>
            <w:tcW w:type="dxa" w:w="2351"/>
          </w:tcPr>
          <w:p>
            <w:r>
              <w:rPr>
                <w:sz w:val="20"/>
              </w:rPr>
              <w:t>UAT -&gt; PROD</w:t>
            </w:r>
          </w:p>
        </w:tc>
        <w:tc>
          <w:tcPr>
            <w:tcW w:type="dxa" w:w="2351"/>
          </w:tcPr>
          <w:p>
            <w:r>
              <w:rPr>
                <w:sz w:val="20"/>
              </w:rPr>
              <w:t>UAT sign-off + deploy gate (G4)</w:t>
            </w:r>
          </w:p>
        </w:tc>
        <w:tc>
          <w:tcPr>
            <w:tcW w:type="dxa" w:w="2351"/>
          </w:tcPr>
          <w:p>
            <w:r>
              <w:rPr>
                <w:sz w:val="20"/>
              </w:rPr>
              <w:t>Release Manager + Sponsor</w:t>
            </w:r>
          </w:p>
        </w:tc>
        <w:tc>
          <w:tcPr>
            <w:tcW w:type="dxa" w:w="2351"/>
          </w:tcPr>
          <w:p>
            <w:r>
              <w:rPr>
                <w:sz w:val="20"/>
              </w:rPr>
              <w:t>Smoke tests + rollback verification</w:t>
            </w:r>
          </w:p>
        </w:tc>
      </w:tr>
    </w:tbl>
    <w:p/>
    <w:p>
      <w:pPr>
        <w:pStyle w:val="Heading2"/>
      </w:pPr>
      <w:r>
        <w:t>6.1 Promotion Steps</w:t>
      </w:r>
    </w:p>
    <w:p>
      <w:pPr>
        <w:pStyle w:val="ListNumber"/>
      </w:pPr>
      <w:r>
        <w:t>Export assets from source environment via API or CI/CD pipeline</w:t>
      </w:r>
    </w:p>
    <w:p>
      <w:pPr>
        <w:pStyle w:val="ListNumber"/>
      </w:pPr>
      <w:r>
        <w:t>Commit export package to Git with promotion metadata (version, timestamp)</w:t>
      </w:r>
    </w:p>
    <w:p>
      <w:pPr>
        <w:pStyle w:val="ListNumber"/>
      </w:pPr>
      <w:r>
        <w:t>Create pull request for target environment branch</w:t>
      </w:r>
    </w:p>
    <w:p>
      <w:pPr>
        <w:pStyle w:val="ListNumber"/>
      </w:pPr>
      <w:r>
        <w:t>Obtain required approvals per governance matrix</w:t>
      </w:r>
    </w:p>
    <w:p>
      <w:pPr>
        <w:pStyle w:val="ListNumber"/>
      </w:pPr>
      <w:r>
        <w:t>CI/CD pipeline imports assets to target environment</w:t>
      </w:r>
    </w:p>
    <w:p>
      <w:pPr>
        <w:pStyle w:val="ListNumber"/>
      </w:pPr>
      <w:r>
        <w:t>Execute validation tests (smoke, regression, or UAT)</w:t>
      </w:r>
    </w:p>
    <w:p>
      <w:pPr>
        <w:pStyle w:val="ListNumber"/>
      </w:pPr>
      <w:r>
        <w:t>Update connection credentials in target environment</w:t>
      </w:r>
    </w:p>
    <w:p>
      <w:pPr>
        <w:pStyle w:val="ListNumber"/>
      </w:pPr>
      <w:r>
        <w:t>Confirm promotion success and update deployment tracker</w:t>
      </w:r>
    </w:p>
    <w:p>
      <w:r>
        <w:br w:type="page"/>
      </w:r>
    </w:p>
    <w:p>
      <w:pPr>
        <w:pStyle w:val="Heading1"/>
      </w:pPr>
      <w:r>
        <w:t>7. Promotion Checklist</w:t>
      </w:r>
    </w:p>
    <w:p>
      <w:r>
        <w:t>Use this checklist before every promotion to ensure completeness and reduce the risk of failed deployments.</w:t>
      </w:r>
    </w:p>
    <w:p>
      <w:pPr>
        <w:pStyle w:val="ListBullet"/>
      </w:pPr>
      <w:r>
        <w:t>All assets exported and committed to Git</w:t>
      </w:r>
    </w:p>
    <w:p>
      <w:pPr>
        <w:pStyle w:val="ListBullet"/>
      </w:pPr>
      <w:r>
        <w:t>Connection mappings documented for target environment</w:t>
      </w:r>
    </w:p>
    <w:p>
      <w:pPr>
        <w:pStyle w:val="ListBullet"/>
      </w:pPr>
      <w:r>
        <w:t>Parameters updated for target environment (file paths, endpoints, etc.)</w:t>
      </w:r>
    </w:p>
    <w:p>
      <w:pPr>
        <w:pStyle w:val="ListBullet"/>
      </w:pPr>
      <w:r>
        <w:t>Schedule definitions adjusted for target environment cadence</w:t>
      </w:r>
    </w:p>
    <w:p>
      <w:pPr>
        <w:pStyle w:val="ListBullet"/>
      </w:pPr>
      <w:r>
        <w:t>Naming convention compliance verified</w:t>
      </w:r>
    </w:p>
    <w:p>
      <w:pPr>
        <w:pStyle w:val="ListBullet"/>
      </w:pPr>
      <w:r>
        <w:t>Dependent assets identified and included in export</w:t>
      </w:r>
    </w:p>
    <w:p>
      <w:pPr>
        <w:pStyle w:val="ListBullet"/>
      </w:pPr>
      <w:r>
        <w:t>Rollback package prepared (previous version archived)</w:t>
      </w:r>
    </w:p>
    <w:p>
      <w:pPr>
        <w:pStyle w:val="ListBullet"/>
      </w:pPr>
      <w:r>
        <w:t>Approval sign-offs obtained and documented</w:t>
      </w:r>
    </w:p>
    <w:p>
      <w:pPr>
        <w:pStyle w:val="ListBullet"/>
      </w:pPr>
      <w:r>
        <w:t>Target environment capacity validated (agent availability, IPU budget)</w:t>
      </w:r>
    </w:p>
    <w:p>
      <w:pPr>
        <w:pStyle w:val="ListBullet"/>
      </w:pPr>
      <w:r>
        <w:t>Post-deployment test plan prepared and test data available</w:t>
      </w:r>
    </w:p>
    <w:p>
      <w:r>
        <w:br w:type="page"/>
      </w:r>
    </w:p>
    <w:p>
      <w:pPr>
        <w:pStyle w:val="Heading1"/>
      </w:pPr>
      <w:r>
        <w:t>8. Rollback Procedures</w:t>
      </w:r>
    </w:p>
    <w:p>
      <w:r>
        <w:t>Rollback procedures provide a safety net when a deployment introduces defects or instability. Every deployment must have a tested rollback plan.</w:t>
      </w:r>
    </w:p>
    <w:p>
      <w:pPr>
        <w:pStyle w:val="Heading2"/>
      </w:pPr>
      <w:r>
        <w:t>8.1 Rollback Steps</w:t>
      </w:r>
    </w:p>
    <w:p>
      <w:pPr>
        <w:pStyle w:val="ListNumber"/>
      </w:pPr>
      <w:r>
        <w:t>Identify the issue and confirm rollback is necessary (vs. hotfix)</w:t>
      </w:r>
    </w:p>
    <w:p>
      <w:pPr>
        <w:pStyle w:val="ListNumber"/>
      </w:pPr>
      <w:r>
        <w:t>Notify stakeholders of rollback decision and expected timeline</w:t>
      </w:r>
    </w:p>
    <w:p>
      <w:pPr>
        <w:pStyle w:val="ListNumber"/>
      </w:pPr>
      <w:r>
        <w:t>Retrieve the previous version export package from Git</w:t>
      </w:r>
    </w:p>
    <w:p>
      <w:pPr>
        <w:pStyle w:val="ListNumber"/>
      </w:pPr>
      <w:r>
        <w:t>Import the previous version to the target environment</w:t>
      </w:r>
    </w:p>
    <w:p>
      <w:pPr>
        <w:pStyle w:val="ListNumber"/>
      </w:pPr>
      <w:r>
        <w:t>Reconfigure connection credentials if needed</w:t>
      </w:r>
    </w:p>
    <w:p>
      <w:pPr>
        <w:pStyle w:val="ListNumber"/>
      </w:pPr>
      <w:r>
        <w:t>Execute smoke tests to validate rollback success</w:t>
      </w:r>
    </w:p>
    <w:p>
      <w:pPr>
        <w:pStyle w:val="ListNumber"/>
      </w:pPr>
      <w:r>
        <w:t>Document the rollback reason and conduct root cause analysis</w:t>
      </w:r>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Test the rollback procedure in a lower environment before every PROD deployment. A rollback that has never been tested is not a rollback plan.</w:t>
      </w:r>
    </w:p>
    <w:p/>
    <w:p>
      <w:r>
        <w:br w:type="page"/>
      </w:r>
    </w:p>
    <w:p>
      <w:pPr>
        <w:pStyle w:val="Heading1"/>
      </w:pPr>
      <w:r>
        <w:t>9. Limitations &amp; Exceptions</w:t>
      </w:r>
    </w:p>
    <w:p>
      <w:r>
        <w:t>Not all IDMC assets support source control and automated promotion. Understanding these limitations is critical for planning the deployment strategy.</w:t>
      </w:r>
    </w:p>
    <w:p>
      <w:pPr>
        <w:pStyle w:val="Heading2"/>
      </w:pPr>
      <w:r>
        <w:t>9.1 Assets NOT Supported for Source Control</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Asset Type</w:t>
            </w:r>
          </w:p>
        </w:tc>
        <w:tc>
          <w:tcPr>
            <w:tcW w:type="dxa" w:w="3135"/>
            <w:shd w:fill="0C548A" w:val="clear"/>
          </w:tcPr>
          <w:p>
            <w:r>
              <w:rPr>
                <w:b/>
                <w:color w:val="FFFFFF"/>
                <w:sz w:val="20"/>
              </w:rPr>
              <w:t>Reason</w:t>
            </w:r>
          </w:p>
        </w:tc>
        <w:tc>
          <w:tcPr>
            <w:tcW w:type="dxa" w:w="3135"/>
            <w:shd w:fill="0C548A" w:val="clear"/>
          </w:tcPr>
          <w:p>
            <w:r>
              <w:rPr>
                <w:b/>
                <w:color w:val="FFFFFF"/>
                <w:sz w:val="20"/>
              </w:rPr>
              <w:t>Promotion Method</w:t>
            </w:r>
          </w:p>
        </w:tc>
      </w:tr>
      <w:tr>
        <w:tc>
          <w:tcPr>
            <w:tcW w:type="dxa" w:w="3135"/>
          </w:tcPr>
          <w:p>
            <w:r>
              <w:rPr>
                <w:sz w:val="20"/>
              </w:rPr>
              <w:t>OOTB Connectors &amp; Templates</w:t>
            </w:r>
          </w:p>
        </w:tc>
        <w:tc>
          <w:tcPr>
            <w:tcW w:type="dxa" w:w="3135"/>
          </w:tcPr>
          <w:p>
            <w:r>
              <w:rPr>
                <w:sz w:val="20"/>
              </w:rPr>
              <w:t>Platform-managed, not user-exportable</w:t>
            </w:r>
          </w:p>
        </w:tc>
        <w:tc>
          <w:tcPr>
            <w:tcW w:type="dxa" w:w="3135"/>
          </w:tcPr>
          <w:p>
            <w:r>
              <w:rPr>
                <w:sz w:val="20"/>
              </w:rPr>
              <w:t>Manual configuration per environment</w:t>
            </w:r>
          </w:p>
        </w:tc>
      </w:tr>
      <w:tr>
        <w:tc>
          <w:tcPr>
            <w:tcW w:type="dxa" w:w="3135"/>
            <w:shd w:fill="F4F6FA" w:val="clear"/>
          </w:tcPr>
          <w:p>
            <w:r>
              <w:rPr>
                <w:sz w:val="20"/>
              </w:rPr>
              <w:t>MDM Business Entity Models</w:t>
            </w:r>
          </w:p>
        </w:tc>
        <w:tc>
          <w:tcPr>
            <w:tcW w:type="dxa" w:w="3135"/>
            <w:shd w:fill="F4F6FA" w:val="clear"/>
          </w:tcPr>
          <w:p>
            <w:r>
              <w:rPr>
                <w:sz w:val="20"/>
              </w:rPr>
              <w:t>Complex metadata dependencies</w:t>
            </w:r>
          </w:p>
        </w:tc>
        <w:tc>
          <w:tcPr>
            <w:tcW w:type="dxa" w:w="3135"/>
            <w:shd w:fill="F4F6FA" w:val="clear"/>
          </w:tcPr>
          <w:p>
            <w:r>
              <w:rPr>
                <w:sz w:val="20"/>
              </w:rPr>
              <w:t>MDM-specific migration utility</w:t>
            </w:r>
          </w:p>
        </w:tc>
      </w:tr>
      <w:tr>
        <w:tc>
          <w:tcPr>
            <w:tcW w:type="dxa" w:w="3135"/>
          </w:tcPr>
          <w:p>
            <w:r>
              <w:rPr>
                <w:sz w:val="20"/>
              </w:rPr>
              <w:t>MDM Match/Merge Rules</w:t>
            </w:r>
          </w:p>
        </w:tc>
        <w:tc>
          <w:tcPr>
            <w:tcW w:type="dxa" w:w="3135"/>
          </w:tcPr>
          <w:p>
            <w:r>
              <w:rPr>
                <w:sz w:val="20"/>
              </w:rPr>
              <w:t>Tightly coupled to entity model</w:t>
            </w:r>
          </w:p>
        </w:tc>
        <w:tc>
          <w:tcPr>
            <w:tcW w:type="dxa" w:w="3135"/>
          </w:tcPr>
          <w:p>
            <w:r>
              <w:rPr>
                <w:sz w:val="20"/>
              </w:rPr>
              <w:t>MDM migration tool</w:t>
            </w:r>
          </w:p>
        </w:tc>
      </w:tr>
      <w:tr>
        <w:tc>
          <w:tcPr>
            <w:tcW w:type="dxa" w:w="3135"/>
            <w:shd w:fill="F4F6FA" w:val="clear"/>
          </w:tcPr>
          <w:p>
            <w:r>
              <w:rPr>
                <w:sz w:val="20"/>
              </w:rPr>
              <w:t>Data Profiling Results</w:t>
            </w:r>
          </w:p>
        </w:tc>
        <w:tc>
          <w:tcPr>
            <w:tcW w:type="dxa" w:w="3135"/>
            <w:shd w:fill="F4F6FA" w:val="clear"/>
          </w:tcPr>
          <w:p>
            <w:r>
              <w:rPr>
                <w:sz w:val="20"/>
              </w:rPr>
              <w:t>Runtime output, not design-time asset</w:t>
            </w:r>
          </w:p>
        </w:tc>
        <w:tc>
          <w:tcPr>
            <w:tcW w:type="dxa" w:w="3135"/>
            <w:shd w:fill="F4F6FA" w:val="clear"/>
          </w:tcPr>
          <w:p>
            <w:r>
              <w:rPr>
                <w:sz w:val="20"/>
              </w:rPr>
              <w:t>Re-execute in target environment</w:t>
            </w:r>
          </w:p>
        </w:tc>
      </w:tr>
      <w:tr>
        <w:tc>
          <w:tcPr>
            <w:tcW w:type="dxa" w:w="3135"/>
          </w:tcPr>
          <w:p>
            <w:r>
              <w:rPr>
                <w:sz w:val="20"/>
              </w:rPr>
              <w:t>Monitor/Alert Configurations</w:t>
            </w:r>
          </w:p>
        </w:tc>
        <w:tc>
          <w:tcPr>
            <w:tcW w:type="dxa" w:w="3135"/>
          </w:tcPr>
          <w:p>
            <w:r>
              <w:rPr>
                <w:sz w:val="20"/>
              </w:rPr>
              <w:t>Environment-specific settings</w:t>
            </w:r>
          </w:p>
        </w:tc>
        <w:tc>
          <w:tcPr>
            <w:tcW w:type="dxa" w:w="3135"/>
          </w:tcPr>
          <w:p>
            <w:r>
              <w:rPr>
                <w:sz w:val="20"/>
              </w:rPr>
              <w:t>Manual configuration or IaC scripts</w:t>
            </w:r>
          </w:p>
        </w:tc>
      </w:tr>
      <w:tr>
        <w:tc>
          <w:tcPr>
            <w:tcW w:type="dxa" w:w="3135"/>
            <w:shd w:fill="F4F6FA" w:val="clear"/>
          </w:tcPr>
          <w:p>
            <w:r>
              <w:rPr>
                <w:sz w:val="20"/>
              </w:rPr>
              <w:t>User Roles &amp; Permissions</w:t>
            </w:r>
          </w:p>
        </w:tc>
        <w:tc>
          <w:tcPr>
            <w:tcW w:type="dxa" w:w="3135"/>
            <w:shd w:fill="F4F6FA" w:val="clear"/>
          </w:tcPr>
          <w:p>
            <w:r>
              <w:rPr>
                <w:sz w:val="20"/>
              </w:rPr>
              <w:t>Organization-level settings</w:t>
            </w:r>
          </w:p>
        </w:tc>
        <w:tc>
          <w:tcPr>
            <w:tcW w:type="dxa" w:w="3135"/>
            <w:shd w:fill="F4F6FA" w:val="clear"/>
          </w:tcPr>
          <w:p>
            <w:r>
              <w:rPr>
                <w:sz w:val="20"/>
              </w:rPr>
              <w:t>IICS Admin API or manual setup</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For assets not supported by source control, maintain separate deployment runbooks with step-by-step manual configuration instructions for each environment.</w:t>
      </w:r>
    </w:p>
    <w:p/>
    <w:p>
      <w:r>
        <w:br w:type="page"/>
      </w:r>
    </w:p>
    <w:p>
      <w:pPr>
        <w:pStyle w:val="Heading1"/>
      </w:pPr>
      <w:r>
        <w:t>10. Automation Scripts</w:t>
      </w:r>
    </w:p>
    <w:p>
      <w:r>
        <w:t>The following reference scripts automate common CI/CD operations. Customize these for your specific environment and tooling.</w:t>
      </w:r>
    </w:p>
    <w:p>
      <w:pPr>
        <w:pStyle w:val="Heading2"/>
      </w:pPr>
      <w:r>
        <w:t>10.1 Export Script (export.sh)</w:t>
      </w:r>
    </w:p>
    <w:p>
      <w:pPr>
        <w:pStyle w:val="NoSpacing"/>
        <w:shd w:fill="F5F5F5" w:val="clear"/>
        <w:ind w:left="432"/>
      </w:pPr>
      <w:r>
        <w:rPr>
          <w:rFonts w:ascii="Consolas" w:hAnsi="Consolas"/>
          <w:sz w:val="18"/>
        </w:rPr>
        <w:t>#!/bin/bash</w:t>
      </w:r>
    </w:p>
    <w:p>
      <w:pPr>
        <w:pStyle w:val="NoSpacing"/>
        <w:shd w:fill="F5F5F5" w:val="clear"/>
        <w:ind w:left="432"/>
      </w:pPr>
      <w:r>
        <w:rPr>
          <w:rFonts w:ascii="Consolas" w:hAnsi="Consolas"/>
          <w:sz w:val="18"/>
        </w:rPr>
        <w:t># export.sh - Export IICS assets from a given environment</w:t>
      </w:r>
    </w:p>
    <w:p>
      <w:pPr>
        <w:pStyle w:val="NoSpacing"/>
        <w:shd w:fill="F5F5F5" w:val="clear"/>
        <w:ind w:left="432"/>
      </w:pPr>
      <w:r>
        <w:rPr>
          <w:rFonts w:ascii="Consolas" w:hAnsi="Consolas"/>
          <w:sz w:val="18"/>
        </w:rPr>
        <w:t>ENV=$1</w:t>
      </w:r>
    </w:p>
    <w:p>
      <w:pPr>
        <w:pStyle w:val="NoSpacing"/>
        <w:shd w:fill="F5F5F5" w:val="clear"/>
        <w:ind w:left="432"/>
      </w:pPr>
      <w:r>
        <w:rPr>
          <w:rFonts w:ascii="Consolas" w:hAnsi="Consolas"/>
          <w:sz w:val="18"/>
        </w:rPr>
        <w:t>source ./config/${ENV}.env</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Authenticate</w:t>
      </w:r>
    </w:p>
    <w:p>
      <w:pPr>
        <w:pStyle w:val="NoSpacing"/>
        <w:shd w:fill="F5F5F5" w:val="clear"/>
        <w:ind w:left="432"/>
      </w:pPr>
      <w:r>
        <w:rPr>
          <w:rFonts w:ascii="Consolas" w:hAnsi="Consolas"/>
          <w:sz w:val="18"/>
        </w:rPr>
        <w:t>SESSION=$(curl -s -X POST ${IICS_URL}/ma/api/v2/user/login \</w:t>
      </w:r>
    </w:p>
    <w:p>
      <w:pPr>
        <w:pStyle w:val="NoSpacing"/>
        <w:shd w:fill="F5F5F5" w:val="clear"/>
        <w:ind w:left="432"/>
      </w:pPr>
      <w:r>
        <w:rPr>
          <w:rFonts w:ascii="Consolas" w:hAnsi="Consolas"/>
          <w:sz w:val="18"/>
        </w:rPr>
        <w:t xml:space="preserve">  -H 'Content-Type: application/json' \</w:t>
      </w:r>
    </w:p>
    <w:p>
      <w:pPr>
        <w:pStyle w:val="NoSpacing"/>
        <w:shd w:fill="F5F5F5" w:val="clear"/>
        <w:ind w:left="432"/>
      </w:pPr>
      <w:r>
        <w:rPr>
          <w:rFonts w:ascii="Consolas" w:hAnsi="Consolas"/>
          <w:sz w:val="18"/>
        </w:rPr>
        <w:t xml:space="preserve">  -d "{\"username\": \"${IICS_USER}\", \"password\": \"${IICS_PASS}\"}" \</w:t>
      </w:r>
    </w:p>
    <w:p>
      <w:pPr>
        <w:pStyle w:val="NoSpacing"/>
        <w:shd w:fill="F5F5F5" w:val="clear"/>
        <w:ind w:left="432"/>
      </w:pPr>
      <w:r>
        <w:rPr>
          <w:rFonts w:ascii="Consolas" w:hAnsi="Consolas"/>
          <w:sz w:val="18"/>
        </w:rPr>
        <w:t xml:space="preserve">  | jq -r '.icSessionId')</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Start export job</w:t>
      </w:r>
    </w:p>
    <w:p>
      <w:pPr>
        <w:pStyle w:val="NoSpacing"/>
        <w:shd w:fill="F5F5F5" w:val="clear"/>
        <w:ind w:left="432"/>
      </w:pPr>
      <w:r>
        <w:rPr>
          <w:rFonts w:ascii="Consolas" w:hAnsi="Consolas"/>
          <w:sz w:val="18"/>
        </w:rPr>
        <w:t>JOB_ID=$(curl -s -X POST ${IICS_URL}/public/core/v3/export \</w:t>
      </w:r>
    </w:p>
    <w:p>
      <w:pPr>
        <w:pStyle w:val="NoSpacing"/>
        <w:shd w:fill="F5F5F5" w:val="clear"/>
        <w:ind w:left="432"/>
      </w:pPr>
      <w:r>
        <w:rPr>
          <w:rFonts w:ascii="Consolas" w:hAnsi="Consolas"/>
          <w:sz w:val="18"/>
        </w:rPr>
        <w:t xml:space="preserve">  -H "INFA-SESSION-ID: ${SESSION}" \</w:t>
      </w:r>
    </w:p>
    <w:p>
      <w:pPr>
        <w:pStyle w:val="NoSpacing"/>
        <w:shd w:fill="F5F5F5" w:val="clear"/>
        <w:ind w:left="432"/>
      </w:pPr>
      <w:r>
        <w:rPr>
          <w:rFonts w:ascii="Consolas" w:hAnsi="Consolas"/>
          <w:sz w:val="18"/>
        </w:rPr>
        <w:t xml:space="preserve">  -H 'Content-Type: application/json' \</w:t>
      </w:r>
    </w:p>
    <w:p>
      <w:pPr>
        <w:pStyle w:val="NoSpacing"/>
        <w:shd w:fill="F5F5F5" w:val="clear"/>
        <w:ind w:left="432"/>
      </w:pPr>
      <w:r>
        <w:rPr>
          <w:rFonts w:ascii="Consolas" w:hAnsi="Consolas"/>
          <w:sz w:val="18"/>
        </w:rPr>
        <w:t xml:space="preserve">  -d "{\"name\": \"export_${ENV}_$(date +%Y%m%d)\", \"objects\": [{\"path\": \"/${PROJECT}\"}]}" \</w:t>
      </w:r>
    </w:p>
    <w:p>
      <w:pPr>
        <w:pStyle w:val="NoSpacing"/>
        <w:shd w:fill="F5F5F5" w:val="clear"/>
        <w:ind w:left="432"/>
      </w:pPr>
      <w:r>
        <w:rPr>
          <w:rFonts w:ascii="Consolas" w:hAnsi="Consolas"/>
          <w:sz w:val="18"/>
        </w:rPr>
        <w:t xml:space="preserve">  | jq -r '.id')</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Wait for export completion and download</w:t>
      </w:r>
    </w:p>
    <w:p>
      <w:pPr>
        <w:pStyle w:val="NoSpacing"/>
        <w:shd w:fill="F5F5F5" w:val="clear"/>
        <w:ind w:left="432"/>
      </w:pPr>
      <w:r>
        <w:rPr>
          <w:rFonts w:ascii="Consolas" w:hAnsi="Consolas"/>
          <w:sz w:val="18"/>
        </w:rPr>
        <w:t>sleep 30</w:t>
      </w:r>
    </w:p>
    <w:p>
      <w:pPr>
        <w:pStyle w:val="NoSpacing"/>
        <w:shd w:fill="F5F5F5" w:val="clear"/>
        <w:ind w:left="432"/>
      </w:pPr>
      <w:r>
        <w:rPr>
          <w:rFonts w:ascii="Consolas" w:hAnsi="Consolas"/>
          <w:sz w:val="18"/>
        </w:rPr>
        <w:t>curl -s -X GET ${IICS_URL}/public/core/v3/export/${JOB_ID}/package \</w:t>
      </w:r>
    </w:p>
    <w:p>
      <w:pPr>
        <w:pStyle w:val="NoSpacing"/>
        <w:shd w:fill="F5F5F5" w:val="clear"/>
        <w:ind w:left="432"/>
      </w:pPr>
      <w:r>
        <w:rPr>
          <w:rFonts w:ascii="Consolas" w:hAnsi="Consolas"/>
          <w:sz w:val="18"/>
        </w:rPr>
        <w:t xml:space="preserve">  -H "INFA-SESSION-ID: ${SESSION}" \</w:t>
      </w:r>
    </w:p>
    <w:p>
      <w:pPr>
        <w:pStyle w:val="NoSpacing"/>
        <w:shd w:fill="F5F5F5" w:val="clear"/>
        <w:ind w:left="432"/>
      </w:pPr>
      <w:r>
        <w:rPr>
          <w:rFonts w:ascii="Consolas" w:hAnsi="Consolas"/>
          <w:sz w:val="18"/>
        </w:rPr>
        <w:t xml:space="preserve">  -o exports/${ENV}/export_$(date +%Y%m%d).zip</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echo "Export complete: exports/${ENV}/export_$(date +%Y%m%d).zip"</w:t>
      </w:r>
    </w:p>
    <w:p/>
    <w:p>
      <w:pPr>
        <w:pStyle w:val="Heading2"/>
      </w:pPr>
      <w:r>
        <w:t>10.2 Import Script (import.sh)</w:t>
      </w:r>
    </w:p>
    <w:p>
      <w:pPr>
        <w:pStyle w:val="NoSpacing"/>
        <w:shd w:fill="F5F5F5" w:val="clear"/>
        <w:ind w:left="432"/>
      </w:pPr>
      <w:r>
        <w:rPr>
          <w:rFonts w:ascii="Consolas" w:hAnsi="Consolas"/>
          <w:sz w:val="18"/>
        </w:rPr>
        <w:t>#!/bin/bash</w:t>
      </w:r>
    </w:p>
    <w:p>
      <w:pPr>
        <w:pStyle w:val="NoSpacing"/>
        <w:shd w:fill="F5F5F5" w:val="clear"/>
        <w:ind w:left="432"/>
      </w:pPr>
      <w:r>
        <w:rPr>
          <w:rFonts w:ascii="Consolas" w:hAnsi="Consolas"/>
          <w:sz w:val="18"/>
        </w:rPr>
        <w:t># import.sh - Import IICS assets into a target environment</w:t>
      </w:r>
    </w:p>
    <w:p>
      <w:pPr>
        <w:pStyle w:val="NoSpacing"/>
        <w:shd w:fill="F5F5F5" w:val="clear"/>
        <w:ind w:left="432"/>
      </w:pPr>
      <w:r>
        <w:rPr>
          <w:rFonts w:ascii="Consolas" w:hAnsi="Consolas"/>
          <w:sz w:val="18"/>
        </w:rPr>
        <w:t>ENV=$1</w:t>
      </w:r>
    </w:p>
    <w:p>
      <w:pPr>
        <w:pStyle w:val="NoSpacing"/>
        <w:shd w:fill="F5F5F5" w:val="clear"/>
        <w:ind w:left="432"/>
      </w:pPr>
      <w:r>
        <w:rPr>
          <w:rFonts w:ascii="Consolas" w:hAnsi="Consolas"/>
          <w:sz w:val="18"/>
        </w:rPr>
        <w:t>PACKAGE=$(ls -t exports/${ENV}/*.zip | head -1)</w:t>
      </w:r>
    </w:p>
    <w:p>
      <w:pPr>
        <w:pStyle w:val="NoSpacing"/>
        <w:shd w:fill="F5F5F5" w:val="clear"/>
        <w:ind w:left="432"/>
      </w:pPr>
      <w:r>
        <w:rPr>
          <w:rFonts w:ascii="Consolas" w:hAnsi="Consolas"/>
          <w:sz w:val="18"/>
        </w:rPr>
        <w:t>source ./config/${ENV}.env</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Authenticate</w:t>
      </w:r>
    </w:p>
    <w:p>
      <w:pPr>
        <w:pStyle w:val="NoSpacing"/>
        <w:shd w:fill="F5F5F5" w:val="clear"/>
        <w:ind w:left="432"/>
      </w:pPr>
      <w:r>
        <w:rPr>
          <w:rFonts w:ascii="Consolas" w:hAnsi="Consolas"/>
          <w:sz w:val="18"/>
        </w:rPr>
        <w:t>SESSION=$(curl -s -X POST ${IICS_URL}/ma/api/v2/user/login \</w:t>
      </w:r>
    </w:p>
    <w:p>
      <w:pPr>
        <w:pStyle w:val="NoSpacing"/>
        <w:shd w:fill="F5F5F5" w:val="clear"/>
        <w:ind w:left="432"/>
      </w:pPr>
      <w:r>
        <w:rPr>
          <w:rFonts w:ascii="Consolas" w:hAnsi="Consolas"/>
          <w:sz w:val="18"/>
        </w:rPr>
        <w:t xml:space="preserve">  -H 'Content-Type: application/json' \</w:t>
      </w:r>
    </w:p>
    <w:p>
      <w:pPr>
        <w:pStyle w:val="NoSpacing"/>
        <w:shd w:fill="F5F5F5" w:val="clear"/>
        <w:ind w:left="432"/>
      </w:pPr>
      <w:r>
        <w:rPr>
          <w:rFonts w:ascii="Consolas" w:hAnsi="Consolas"/>
          <w:sz w:val="18"/>
        </w:rPr>
        <w:t xml:space="preserve">  -d "{\"username\": \"${IICS_USER}\", \"password\": \"${IICS_PASS}\"}" \</w:t>
      </w:r>
    </w:p>
    <w:p>
      <w:pPr>
        <w:pStyle w:val="NoSpacing"/>
        <w:shd w:fill="F5F5F5" w:val="clear"/>
        <w:ind w:left="432"/>
      </w:pPr>
      <w:r>
        <w:rPr>
          <w:rFonts w:ascii="Consolas" w:hAnsi="Consolas"/>
          <w:sz w:val="18"/>
        </w:rPr>
        <w:t xml:space="preserve">  | jq -r '.icSessionId')</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 Upload and import package</w:t>
      </w:r>
    </w:p>
    <w:p>
      <w:pPr>
        <w:pStyle w:val="NoSpacing"/>
        <w:shd w:fill="F5F5F5" w:val="clear"/>
        <w:ind w:left="432"/>
      </w:pPr>
      <w:r>
        <w:rPr>
          <w:rFonts w:ascii="Consolas" w:hAnsi="Consolas"/>
          <w:sz w:val="18"/>
        </w:rPr>
        <w:t>JOB_ID=$(curl -s -X POST ${IICS_URL}/public/core/v3/import/package \</w:t>
      </w:r>
    </w:p>
    <w:p>
      <w:pPr>
        <w:pStyle w:val="NoSpacing"/>
        <w:shd w:fill="F5F5F5" w:val="clear"/>
        <w:ind w:left="432"/>
      </w:pPr>
      <w:r>
        <w:rPr>
          <w:rFonts w:ascii="Consolas" w:hAnsi="Consolas"/>
          <w:sz w:val="18"/>
        </w:rPr>
        <w:t xml:space="preserve">  -H "INFA-SESSION-ID: ${SESSION}" \</w:t>
      </w:r>
    </w:p>
    <w:p>
      <w:pPr>
        <w:pStyle w:val="NoSpacing"/>
        <w:shd w:fill="F5F5F5" w:val="clear"/>
        <w:ind w:left="432"/>
      </w:pPr>
      <w:r>
        <w:rPr>
          <w:rFonts w:ascii="Consolas" w:hAnsi="Consolas"/>
          <w:sz w:val="18"/>
        </w:rPr>
        <w:t xml:space="preserve">  -F "package=@${PACKAGE}" \</w:t>
      </w:r>
    </w:p>
    <w:p>
      <w:pPr>
        <w:pStyle w:val="NoSpacing"/>
        <w:shd w:fill="F5F5F5" w:val="clear"/>
        <w:ind w:left="432"/>
      </w:pPr>
      <w:r>
        <w:rPr>
          <w:rFonts w:ascii="Consolas" w:hAnsi="Consolas"/>
          <w:sz w:val="18"/>
        </w:rPr>
        <w:t xml:space="preserve">  | jq -r '.id')</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echo "Import started (job: ${JOB_ID}). Monitor in IICS console."</w:t>
      </w:r>
    </w:p>
    <w:p/>
    <w:p>
      <w:r>
        <w:br w:type="page"/>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Project Governance Framework</w:t>
            </w:r>
          </w:p>
        </w:tc>
        <w:tc>
          <w:tcPr>
            <w:tcW w:type="dxa" w:w="4703"/>
          </w:tcPr>
          <w:p>
            <w:r>
              <w:rPr>
                <w:sz w:val="20"/>
              </w:rPr>
              <w:t>Governance_Library / #48</w:t>
            </w:r>
          </w:p>
        </w:tc>
      </w:tr>
      <w:tr>
        <w:tc>
          <w:tcPr>
            <w:tcW w:type="dxa" w:w="4703"/>
            <w:shd w:fill="F4F6FA" w:val="clear"/>
          </w:tcPr>
          <w:p>
            <w:r>
              <w:rPr>
                <w:sz w:val="20"/>
              </w:rPr>
              <w:t>Quality Gates &amp; Checkpoints</w:t>
            </w:r>
          </w:p>
        </w:tc>
        <w:tc>
          <w:tcPr>
            <w:tcW w:type="dxa" w:w="4703"/>
            <w:shd w:fill="F4F6FA" w:val="clear"/>
          </w:tcPr>
          <w:p>
            <w:r>
              <w:rPr>
                <w:sz w:val="20"/>
              </w:rPr>
              <w:t>Governance_Library / #49</w:t>
            </w:r>
          </w:p>
        </w:tc>
      </w:tr>
      <w:tr>
        <w:tc>
          <w:tcPr>
            <w:tcW w:type="dxa" w:w="4703"/>
          </w:tcPr>
          <w:p>
            <w:r>
              <w:rPr>
                <w:sz w:val="20"/>
              </w:rPr>
              <w:t>Naming Standards Guide</w:t>
            </w:r>
          </w:p>
        </w:tc>
        <w:tc>
          <w:tcPr>
            <w:tcW w:type="dxa" w:w="4703"/>
          </w:tcPr>
          <w:p>
            <w:r>
              <w:rPr>
                <w:sz w:val="20"/>
              </w:rPr>
              <w:t>Governance_Library / #52</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