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p>
    <w:p>
      <w:pPr>
        <w:jc w:val="center"/>
      </w:pPr>
      <w:r>
        <w:rPr>
          <w:rFonts w:ascii="Segoe UI Light" w:cs="Segoe UI Light" w:eastAsia="Segoe UI Light" w:hAnsi="Segoe UI Light"/>
          <w:color w:val="00695C"/>
          <w:sz w:val="64"/>
          <w:szCs w:val="64"/>
        </w:rPr>
        <w:t xml:space="preserve">USER ACCEPTANCE</w:t>
      </w:r>
    </w:p>
    <w:p>
      <w:pPr>
        <w:spacing w:after="100"/>
        <w:jc w:val="center"/>
      </w:pPr>
      <w:r>
        <w:rPr>
          <w:rFonts w:ascii="Segoe UI" w:cs="Segoe UI" w:eastAsia="Segoe UI" w:hAnsi="Segoe UI"/>
          <w:b/>
          <w:bCs/>
          <w:color w:val="212121"/>
          <w:sz w:val="56"/>
          <w:szCs w:val="56"/>
        </w:rPr>
        <w:t xml:space="preserve">TESTING PLAYBOOK</w:t>
      </w:r>
    </w:p>
    <w:p>
      <w:pPr>
        <w:spacing w:before="400"/>
      </w:pPr>
    </w:p>
    <w:p>
      <w:pPr>
        <w:jc w:val="center"/>
      </w:pPr>
      <w:r>
        <w:rPr>
          <w:rFonts w:ascii="Segoe UI" w:cs="Segoe UI" w:eastAsia="Segoe UI" w:hAnsi="Segoe UI"/>
          <w:color w:val="757575"/>
          <w:sz w:val="24"/>
          <w:szCs w:val="24"/>
        </w:rPr>
        <w:t xml:space="preserve">Business Validation of Converted Data Outputs</w:t>
      </w:r>
    </w:p>
    <w:p>
      <w:pPr>
        <w:spacing w:before="1200"/>
      </w:pPr>
    </w:p>
    <w:p>
      <w:pPr>
        <w:jc w:val="center"/>
      </w:pPr>
      <w:r>
        <w:rPr>
          <w:rFonts w:ascii="Segoe UI" w:cs="Segoe UI" w:eastAsia="Segoe UI" w:hAnsi="Segoe UI"/>
          <w:color w:val="757575"/>
          <w:sz w:val="20"/>
          <w:szCs w:val="20"/>
        </w:rPr>
        <w:t xml:space="preserve">Version 1.0 | Confidential</w:t>
      </w:r>
    </w:p>
    <w:p>
      <w:r>
        <w:br w:type="page"/>
      </w:r>
    </w:p>
    <w:p>
      <w:pPr>
        <w:pStyle w:val="Heading1"/>
        <w:spacing w:before="400" w:after="200"/>
      </w:pPr>
      <w:r>
        <w:rPr>
          <w:rFonts w:ascii="Segoe UI" w:cs="Segoe UI" w:eastAsia="Segoe UI" w:hAnsi="Segoe UI"/>
          <w:b/>
          <w:bCs/>
          <w:color w:val="00695C"/>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Segoe UI" w:cs="Segoe UI" w:eastAsia="Segoe UI" w:hAnsi="Segoe UI"/>
          <w:b/>
          <w:bCs/>
          <w:color w:val="00695C"/>
          <w:sz w:val="36"/>
          <w:szCs w:val="36"/>
        </w:rPr>
        <w:t xml:space="preserve">1. Overview</w:t>
      </w:r>
    </w:p>
    <w:p>
      <w:pPr>
        <w:spacing w:after="160"/>
      </w:pPr>
      <w:r>
        <w:rPr>
          <w:rFonts w:ascii="Segoe UI" w:cs="Segoe UI" w:eastAsia="Segoe UI" w:hAnsi="Segoe UI"/>
          <w:color w:val="212121"/>
          <w:sz w:val="22"/>
          <w:szCs w:val="22"/>
        </w:rPr>
        <w:t xml:space="preserve">User Acceptance Testing (UAT) is the final validation gate where business stakeholders verify that converted code produces outputs that meet their operational needs. This playbook defines the UAT process, roles, and acceptance criteria.</w:t>
      </w:r>
    </w:p>
    <w:p>
      <w:pPr>
        <w:pStyle w:val="Heading2"/>
        <w:spacing w:before="300" w:after="150"/>
      </w:pPr>
      <w:r>
        <w:rPr>
          <w:rFonts w:ascii="Segoe UI" w:cs="Segoe UI" w:eastAsia="Segoe UI" w:hAnsi="Segoe UI"/>
          <w:b/>
          <w:bCs/>
          <w:color w:val="00897B"/>
          <w:sz w:val="28"/>
          <w:szCs w:val="28"/>
        </w:rPr>
        <w:t xml:space="preserve">1.1 UAT Objectives</w:t>
      </w:r>
    </w:p>
    <w:p>
      <w:pPr>
        <w:pStyle w:val="ListParagraph"/>
        <w:numPr>
          <w:ilvl w:val="0"/>
          <w:numId w:val="2"/>
        </w:numPr>
        <w:spacing w:after="80"/>
      </w:pPr>
      <w:r>
        <w:rPr>
          <w:rFonts w:ascii="Segoe UI" w:cs="Segoe UI" w:eastAsia="Segoe UI" w:hAnsi="Segoe UI"/>
          <w:sz w:val="22"/>
          <w:szCs w:val="22"/>
        </w:rPr>
        <w:t xml:space="preserve">Business Validation: Outputs are usable for business processes</w:t>
      </w:r>
    </w:p>
    <w:p>
      <w:pPr>
        <w:pStyle w:val="ListParagraph"/>
        <w:numPr>
          <w:ilvl w:val="0"/>
          <w:numId w:val="2"/>
        </w:numPr>
        <w:spacing w:after="80"/>
      </w:pPr>
      <w:r>
        <w:rPr>
          <w:rFonts w:ascii="Segoe UI" w:cs="Segoe UI" w:eastAsia="Segoe UI" w:hAnsi="Segoe UI"/>
          <w:sz w:val="22"/>
          <w:szCs w:val="22"/>
        </w:rPr>
        <w:t xml:space="preserve">Report Accuracy: Generated reports match expected formats</w:t>
      </w:r>
    </w:p>
    <w:p>
      <w:pPr>
        <w:pStyle w:val="ListParagraph"/>
        <w:numPr>
          <w:ilvl w:val="0"/>
          <w:numId w:val="2"/>
        </w:numPr>
        <w:spacing w:after="80"/>
      </w:pPr>
      <w:r>
        <w:rPr>
          <w:rFonts w:ascii="Segoe UI" w:cs="Segoe UI" w:eastAsia="Segoe UI" w:hAnsi="Segoe UI"/>
          <w:sz w:val="22"/>
          <w:szCs w:val="22"/>
        </w:rPr>
        <w:t xml:space="preserve">Data Quality: Data meets business quality standards</w:t>
      </w:r>
    </w:p>
    <w:p>
      <w:pPr>
        <w:pStyle w:val="ListParagraph"/>
        <w:numPr>
          <w:ilvl w:val="0"/>
          <w:numId w:val="2"/>
        </w:numPr>
        <w:spacing w:after="80"/>
      </w:pPr>
      <w:r>
        <w:rPr>
          <w:rFonts w:ascii="Segoe UI" w:cs="Segoe UI" w:eastAsia="Segoe UI" w:hAnsi="Segoe UI"/>
          <w:sz w:val="22"/>
          <w:szCs w:val="22"/>
        </w:rPr>
        <w:t xml:space="preserve">Process Fit: Outputs integrate with downstream processes</w:t>
      </w:r>
    </w:p>
    <w:p>
      <w:pPr>
        <w:pStyle w:val="ListParagraph"/>
        <w:numPr>
          <w:ilvl w:val="0"/>
          <w:numId w:val="2"/>
        </w:numPr>
        <w:spacing w:after="200"/>
      </w:pPr>
      <w:r>
        <w:rPr>
          <w:rFonts w:ascii="Segoe UI" w:cs="Segoe UI" w:eastAsia="Segoe UI" w:hAnsi="Segoe UI"/>
          <w:sz w:val="22"/>
          <w:szCs w:val="22"/>
        </w:rPr>
        <w:t xml:space="preserve">Sign-Off: Formal business approval for production use</w:t>
      </w:r>
    </w:p>
    <w:p>
      <w:r>
        <w:br w:type="page"/>
      </w:r>
    </w:p>
    <w:p>
      <w:pPr>
        <w:pStyle w:val="Heading1"/>
        <w:spacing w:before="400" w:after="200"/>
      </w:pPr>
      <w:r>
        <w:rPr>
          <w:rFonts w:ascii="Segoe UI" w:cs="Segoe UI" w:eastAsia="Segoe UI" w:hAnsi="Segoe UI"/>
          <w:b/>
          <w:bCs/>
          <w:color w:val="00695C"/>
          <w:sz w:val="36"/>
          <w:szCs w:val="36"/>
        </w:rPr>
        <w:t xml:space="preserve">2. UAT Roles and Responsibilities</w:t>
      </w:r>
    </w:p>
    <w:p>
      <w:pPr>
        <w:pStyle w:val="Heading2"/>
        <w:spacing w:before="300" w:after="150"/>
      </w:pPr>
      <w:r>
        <w:rPr>
          <w:rFonts w:ascii="Segoe UI" w:cs="Segoe UI" w:eastAsia="Segoe UI" w:hAnsi="Segoe UI"/>
          <w:b/>
          <w:bCs/>
          <w:color w:val="00897B"/>
          <w:sz w:val="28"/>
          <w:szCs w:val="28"/>
        </w:rPr>
        <w:t xml:space="preserve">2.1 Role Matrix</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Role</w:t>
            </w:r>
          </w:p>
        </w:tc>
        <w:tc>
          <w:tcPr>
            <w:tcW w:type="dxa" w:w="696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Responsibilities</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UAT Lead</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Coordinate testing, track progress, escalate issues, manage sign-off</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Business Tester</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Execute test cases, validate outputs, report defects</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SME</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Provide domain expertise, verify business logic accuracy</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Data Steward</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Validate data quality, verify reconciliation results</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Tech Support</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Assist with environment issues, debug reported problems</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Approver</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Final sign-off authority, typically Director or VP level</w:t>
            </w:r>
          </w:p>
        </w:tc>
      </w:tr>
    </w:tbl>
    <w:p>
      <w:pPr>
        <w:spacing w:after="200"/>
      </w:pPr>
    </w:p>
    <w:p>
      <w:pPr>
        <w:pStyle w:val="Heading1"/>
        <w:spacing w:before="400" w:after="200"/>
      </w:pPr>
      <w:r>
        <w:rPr>
          <w:rFonts w:ascii="Segoe UI" w:cs="Segoe UI" w:eastAsia="Segoe UI" w:hAnsi="Segoe UI"/>
          <w:b/>
          <w:bCs/>
          <w:color w:val="00695C"/>
          <w:sz w:val="36"/>
          <w:szCs w:val="36"/>
        </w:rPr>
        <w:t xml:space="preserve">3. UAT Process</w:t>
      </w:r>
    </w:p>
    <w:p>
      <w:pPr>
        <w:pStyle w:val="Heading2"/>
        <w:spacing w:before="300" w:after="150"/>
      </w:pPr>
      <w:r>
        <w:rPr>
          <w:rFonts w:ascii="Segoe UI" w:cs="Segoe UI" w:eastAsia="Segoe UI" w:hAnsi="Segoe UI"/>
          <w:b/>
          <w:bCs/>
          <w:color w:val="00897B"/>
          <w:sz w:val="28"/>
          <w:szCs w:val="28"/>
        </w:rPr>
        <w:t xml:space="preserve">3.1 UAT Phases</w:t>
      </w:r>
    </w:p>
    <w:p>
      <w:pPr>
        <w:shd w:fill="263238" w:val="clear"/>
        <w:spacing w:after="40"/>
      </w:pPr>
      <w:r>
        <w:rPr>
          <w:rFonts w:ascii="Consolas" w:cs="Consolas" w:eastAsia="Consolas" w:hAnsi="Consolas"/>
          <w:color w:val="B0BEC5"/>
          <w:sz w:val="18"/>
          <w:szCs w:val="18"/>
        </w:rPr>
        <w:t xml:space="preserve">PHASE 1: PREPARATION (Week -2 to -1)</w:t>
      </w:r>
    </w:p>
    <w:p>
      <w:pPr>
        <w:shd w:fill="263238" w:val="clear"/>
        <w:spacing w:after="40"/>
      </w:pPr>
      <w:r>
        <w:rPr>
          <w:rFonts w:ascii="Consolas" w:cs="Consolas" w:eastAsia="Consolas" w:hAnsi="Consolas"/>
          <w:color w:val="B0BEC5"/>
          <w:sz w:val="18"/>
          <w:szCs w:val="18"/>
        </w:rPr>
        <w:t xml:space="preserve">  - Define test scenarios with business stakeholders</w:t>
      </w:r>
    </w:p>
    <w:p>
      <w:pPr>
        <w:shd w:fill="263238" w:val="clear"/>
        <w:spacing w:after="40"/>
      </w:pPr>
      <w:r>
        <w:rPr>
          <w:rFonts w:ascii="Consolas" w:cs="Consolas" w:eastAsia="Consolas" w:hAnsi="Consolas"/>
          <w:color w:val="B0BEC5"/>
          <w:sz w:val="18"/>
          <w:szCs w:val="18"/>
        </w:rPr>
        <w:t xml:space="preserve">  - Prepare test data and expected results</w:t>
      </w:r>
    </w:p>
    <w:p>
      <w:pPr>
        <w:shd w:fill="263238" w:val="clear"/>
        <w:spacing w:after="40"/>
      </w:pPr>
      <w:r>
        <w:rPr>
          <w:rFonts w:ascii="Consolas" w:cs="Consolas" w:eastAsia="Consolas" w:hAnsi="Consolas"/>
          <w:color w:val="B0BEC5"/>
          <w:sz w:val="18"/>
          <w:szCs w:val="18"/>
        </w:rPr>
        <w:t xml:space="preserve">  - Set up UAT environment access</w:t>
      </w:r>
    </w:p>
    <w:p>
      <w:pPr>
        <w:shd w:fill="263238" w:val="clear"/>
        <w:spacing w:after="40"/>
      </w:pPr>
      <w:r>
        <w:rPr>
          <w:rFonts w:ascii="Consolas" w:cs="Consolas" w:eastAsia="Consolas" w:hAnsi="Consolas"/>
          <w:color w:val="B0BEC5"/>
          <w:sz w:val="18"/>
          <w:szCs w:val="18"/>
        </w:rPr>
        <w:t xml:space="preserve">  - Train testers on new tools/outputs</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PHASE 2: EXECUTION (Week 1-2)</w:t>
      </w:r>
    </w:p>
    <w:p>
      <w:pPr>
        <w:shd w:fill="263238" w:val="clear"/>
        <w:spacing w:after="40"/>
      </w:pPr>
      <w:r>
        <w:rPr>
          <w:rFonts w:ascii="Consolas" w:cs="Consolas" w:eastAsia="Consolas" w:hAnsi="Consolas"/>
          <w:color w:val="B0BEC5"/>
          <w:sz w:val="18"/>
          <w:szCs w:val="18"/>
        </w:rPr>
        <w:t xml:space="preserve">  - Execute test cases per test plan</w:t>
      </w:r>
    </w:p>
    <w:p>
      <w:pPr>
        <w:shd w:fill="263238" w:val="clear"/>
        <w:spacing w:after="40"/>
      </w:pPr>
      <w:r>
        <w:rPr>
          <w:rFonts w:ascii="Consolas" w:cs="Consolas" w:eastAsia="Consolas" w:hAnsi="Consolas"/>
          <w:color w:val="B0BEC5"/>
          <w:sz w:val="18"/>
          <w:szCs w:val="18"/>
        </w:rPr>
        <w:t xml:space="preserve">  - Log all defects in tracking system</w:t>
      </w:r>
    </w:p>
    <w:p>
      <w:pPr>
        <w:shd w:fill="263238" w:val="clear"/>
        <w:spacing w:after="40"/>
      </w:pPr>
      <w:r>
        <w:rPr>
          <w:rFonts w:ascii="Consolas" w:cs="Consolas" w:eastAsia="Consolas" w:hAnsi="Consolas"/>
          <w:color w:val="B0BEC5"/>
          <w:sz w:val="18"/>
          <w:szCs w:val="18"/>
        </w:rPr>
        <w:t xml:space="preserve">  - Daily stand-ups to review progress</w:t>
      </w:r>
    </w:p>
    <w:p>
      <w:pPr>
        <w:shd w:fill="263238" w:val="clear"/>
        <w:spacing w:after="40"/>
      </w:pPr>
      <w:r>
        <w:rPr>
          <w:rFonts w:ascii="Consolas" w:cs="Consolas" w:eastAsia="Consolas" w:hAnsi="Consolas"/>
          <w:color w:val="B0BEC5"/>
          <w:sz w:val="18"/>
          <w:szCs w:val="18"/>
        </w:rPr>
        <w:t xml:space="preserve">  - Retest fixed defects</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PHASE 3: SIGN-OFF (Week 3)</w:t>
      </w:r>
    </w:p>
    <w:p>
      <w:pPr>
        <w:shd w:fill="263238" w:val="clear"/>
        <w:spacing w:after="40"/>
      </w:pPr>
      <w:r>
        <w:rPr>
          <w:rFonts w:ascii="Consolas" w:cs="Consolas" w:eastAsia="Consolas" w:hAnsi="Consolas"/>
          <w:color w:val="B0BEC5"/>
          <w:sz w:val="18"/>
          <w:szCs w:val="18"/>
        </w:rPr>
        <w:t xml:space="preserve">  - Review all test results</w:t>
      </w:r>
    </w:p>
    <w:p>
      <w:pPr>
        <w:shd w:fill="263238" w:val="clear"/>
        <w:spacing w:after="40"/>
      </w:pPr>
      <w:r>
        <w:rPr>
          <w:rFonts w:ascii="Consolas" w:cs="Consolas" w:eastAsia="Consolas" w:hAnsi="Consolas"/>
          <w:color w:val="B0BEC5"/>
          <w:sz w:val="18"/>
          <w:szCs w:val="18"/>
        </w:rPr>
        <w:t xml:space="preserve">  - Confirm all critical defects resolved</w:t>
      </w:r>
    </w:p>
    <w:p>
      <w:pPr>
        <w:shd w:fill="263238" w:val="clear"/>
        <w:spacing w:after="40"/>
      </w:pPr>
      <w:r>
        <w:rPr>
          <w:rFonts w:ascii="Consolas" w:cs="Consolas" w:eastAsia="Consolas" w:hAnsi="Consolas"/>
          <w:color w:val="B0BEC5"/>
          <w:sz w:val="18"/>
          <w:szCs w:val="18"/>
        </w:rPr>
        <w:t xml:space="preserve">  - Obtain formal sign-off from approvers</w:t>
      </w:r>
    </w:p>
    <w:p>
      <w:pPr>
        <w:shd w:fill="263238" w:val="clear"/>
        <w:spacing w:after="40"/>
      </w:pPr>
      <w:r>
        <w:rPr>
          <w:rFonts w:ascii="Consolas" w:cs="Consolas" w:eastAsia="Consolas" w:hAnsi="Consolas"/>
          <w:color w:val="B0BEC5"/>
          <w:sz w:val="18"/>
          <w:szCs w:val="18"/>
        </w:rPr>
        <w:t xml:space="preserve">  - Document any known issues/workarounds</w:t>
      </w:r>
    </w:p>
    <w:p>
      <w:pPr>
        <w:shd w:fill="263238" w:val="clear"/>
        <w:spacing w:after="200"/>
      </w:pPr>
      <w:r>
        <w:rPr>
          <w:rFonts w:ascii="Consolas" w:cs="Consolas" w:eastAsia="Consolas" w:hAnsi="Consolas"/>
          <w:color w:val="B0BEC5"/>
          <w:sz w:val="18"/>
          <w:szCs w:val="18"/>
        </w:rPr>
        <w:t xml:space="preserve"/>
      </w:r>
    </w:p>
    <w:p>
      <w:r>
        <w:br w:type="page"/>
      </w:r>
    </w:p>
    <w:p>
      <w:pPr>
        <w:pStyle w:val="Heading2"/>
        <w:spacing w:before="300" w:after="150"/>
      </w:pPr>
      <w:r>
        <w:rPr>
          <w:rFonts w:ascii="Segoe UI" w:cs="Segoe UI" w:eastAsia="Segoe UI" w:hAnsi="Segoe UI"/>
          <w:b/>
          <w:bCs/>
          <w:color w:val="00897B"/>
          <w:sz w:val="28"/>
          <w:szCs w:val="28"/>
        </w:rPr>
        <w:t xml:space="preserve">3.2 Test Case Template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Field</w:t>
            </w:r>
          </w:p>
        </w:tc>
        <w:tc>
          <w:tcPr>
            <w:tcW w:type="dxa" w:w="696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Description</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Test Case ID</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UAT-CLM-001</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Title</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Verify Monthly Claims Summary Report</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Priority</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Critical</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Preconditions</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January 2025 claims data loaded in UAT environment</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Test Steps</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 Run monthly_claims_summary job, 2. Open output report, 3. Compare totals to legacy report</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Expected Result</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Total claims amount matches legacy within $0.01</w:t>
            </w:r>
          </w:p>
        </w:tc>
      </w:tr>
      <w:tr>
        <w:tc>
          <w:tcPr>
            <w:tcW w:type="dxa" w:w="24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Actual Result</w:t>
            </w:r>
          </w:p>
        </w:tc>
        <w:tc>
          <w:tcPr>
            <w:tcW w:type="dxa" w:w="69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[To be filled during execution]</w:t>
            </w:r>
          </w:p>
        </w:tc>
      </w:tr>
      <w:tr>
        <w:tc>
          <w:tcPr>
            <w:tcW w:type="dxa" w:w="24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Status</w:t>
            </w:r>
          </w:p>
        </w:tc>
        <w:tc>
          <w:tcPr>
            <w:tcW w:type="dxa" w:w="69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Pass / Fail / Blocked</w:t>
            </w:r>
          </w:p>
        </w:tc>
      </w:tr>
    </w:tbl>
    <w:p>
      <w:pPr>
        <w:spacing w:after="200"/>
      </w:pPr>
    </w:p>
    <w:p>
      <w:pPr>
        <w:pStyle w:val="Heading1"/>
        <w:spacing w:before="400" w:after="200"/>
      </w:pPr>
      <w:r>
        <w:rPr>
          <w:rFonts w:ascii="Segoe UI" w:cs="Segoe UI" w:eastAsia="Segoe UI" w:hAnsi="Segoe UI"/>
          <w:b/>
          <w:bCs/>
          <w:color w:val="00695C"/>
          <w:sz w:val="36"/>
          <w:szCs w:val="36"/>
        </w:rPr>
        <w:t xml:space="preserve">4. Defect Management</w:t>
      </w:r>
    </w:p>
    <w:p>
      <w:pPr>
        <w:pStyle w:val="Heading2"/>
        <w:spacing w:before="300" w:after="150"/>
      </w:pPr>
      <w:r>
        <w:rPr>
          <w:rFonts w:ascii="Segoe UI" w:cs="Segoe UI" w:eastAsia="Segoe UI" w:hAnsi="Segoe UI"/>
          <w:b/>
          <w:bCs/>
          <w:color w:val="00897B"/>
          <w:sz w:val="28"/>
          <w:szCs w:val="28"/>
        </w:rPr>
        <w:t xml:space="preserve">4.1 Defect Severity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3580"/>
        <w:gridCol w:w="3980"/>
      </w:tblGrid>
      <w:tr>
        <w:tc>
          <w:tcPr>
            <w:tcW w:type="dxa" w:w="180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Severity</w:t>
            </w:r>
          </w:p>
        </w:tc>
        <w:tc>
          <w:tcPr>
            <w:tcW w:type="dxa" w:w="358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Definition</w:t>
            </w:r>
          </w:p>
        </w:tc>
        <w:tc>
          <w:tcPr>
            <w:tcW w:type="dxa" w:w="3980"/>
            <w:tcBorders>
              <w:top w:val="single" w:color="BDBDBD" w:sz="1"/>
              <w:left w:val="single" w:color="BDBDBD" w:sz="1"/>
              <w:bottom w:val="single" w:color="BDBDBD" w:sz="1"/>
              <w:right w:val="single" w:color="BDBDBD" w:sz="1"/>
            </w:tcBorders>
            <w:shd w:fill="00695C"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Resolution Requirement</w:t>
            </w:r>
          </w:p>
        </w:tc>
      </w:tr>
      <w:tr>
        <w:tc>
          <w:tcPr>
            <w:tcW w:type="dxa" w:w="18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Critical</w:t>
            </w:r>
          </w:p>
        </w:tc>
        <w:tc>
          <w:tcPr>
            <w:tcW w:type="dxa" w:w="35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Incorrect financial data, data loss</w:t>
            </w:r>
          </w:p>
        </w:tc>
        <w:tc>
          <w:tcPr>
            <w:tcW w:type="dxa" w:w="39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Must fix before go-live</w:t>
            </w:r>
          </w:p>
        </w:tc>
      </w:tr>
      <w:tr>
        <w:tc>
          <w:tcPr>
            <w:tcW w:type="dxa" w:w="18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High</w:t>
            </w:r>
          </w:p>
        </w:tc>
        <w:tc>
          <w:tcPr>
            <w:tcW w:type="dxa" w:w="35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Major functionality broken</w:t>
            </w:r>
          </w:p>
        </w:tc>
        <w:tc>
          <w:tcPr>
            <w:tcW w:type="dxa" w:w="39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Must fix before go-live</w:t>
            </w:r>
          </w:p>
        </w:tc>
      </w:tr>
      <w:tr>
        <w:tc>
          <w:tcPr>
            <w:tcW w:type="dxa" w:w="18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Medium</w:t>
            </w:r>
          </w:p>
        </w:tc>
        <w:tc>
          <w:tcPr>
            <w:tcW w:type="dxa" w:w="35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Workaround available</w:t>
            </w:r>
          </w:p>
        </w:tc>
        <w:tc>
          <w:tcPr>
            <w:tcW w:type="dxa" w:w="39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Fix in first maintenance release</w:t>
            </w:r>
          </w:p>
        </w:tc>
      </w:tr>
      <w:tr>
        <w:tc>
          <w:tcPr>
            <w:tcW w:type="dxa" w:w="18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Low</w:t>
            </w:r>
          </w:p>
        </w:tc>
        <w:tc>
          <w:tcPr>
            <w:tcW w:type="dxa" w:w="35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Cosmetic, minor inconvenience</w:t>
            </w:r>
          </w:p>
        </w:tc>
        <w:tc>
          <w:tcPr>
            <w:tcW w:type="dxa" w:w="39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Backlog for future release</w:t>
            </w:r>
          </w:p>
        </w:tc>
      </w:tr>
    </w:tbl>
    <w:p>
      <w:pPr>
        <w:spacing w:after="200"/>
      </w:pPr>
    </w:p>
    <w:p>
      <w:pPr>
        <w:pStyle w:val="Heading1"/>
        <w:spacing w:before="400" w:after="200"/>
      </w:pPr>
      <w:r>
        <w:rPr>
          <w:rFonts w:ascii="Segoe UI" w:cs="Segoe UI" w:eastAsia="Segoe UI" w:hAnsi="Segoe UI"/>
          <w:b/>
          <w:bCs/>
          <w:color w:val="00695C"/>
          <w:sz w:val="36"/>
          <w:szCs w:val="36"/>
        </w:rPr>
        <w:t xml:space="preserve">5. Sign-Off Criteria</w:t>
      </w:r>
    </w:p>
    <w:p>
      <w:pPr>
        <w:pStyle w:val="Heading2"/>
        <w:spacing w:before="300" w:after="150"/>
      </w:pPr>
      <w:r>
        <w:rPr>
          <w:rFonts w:ascii="Segoe UI" w:cs="Segoe UI" w:eastAsia="Segoe UI" w:hAnsi="Segoe UI"/>
          <w:b/>
          <w:bCs/>
          <w:color w:val="00897B"/>
          <w:sz w:val="28"/>
          <w:szCs w:val="28"/>
        </w:rPr>
        <w:t xml:space="preserve">5.1 Exit Criteria</w:t>
      </w:r>
    </w:p>
    <w:p>
      <w:pPr>
        <w:pStyle w:val="ListParagraph"/>
        <w:numPr>
          <w:ilvl w:val="0"/>
          <w:numId w:val="2"/>
        </w:numPr>
        <w:spacing w:after="80"/>
      </w:pPr>
      <w:r>
        <w:rPr>
          <w:rFonts w:ascii="Segoe UI" w:cs="Segoe UI" w:eastAsia="Segoe UI" w:hAnsi="Segoe UI"/>
          <w:sz w:val="22"/>
          <w:szCs w:val="22"/>
        </w:rPr>
        <w:t xml:space="preserve">All Critical and High severity defects resolved</w:t>
      </w:r>
    </w:p>
    <w:p>
      <w:pPr>
        <w:pStyle w:val="ListParagraph"/>
        <w:numPr>
          <w:ilvl w:val="0"/>
          <w:numId w:val="2"/>
        </w:numPr>
        <w:spacing w:after="80"/>
      </w:pPr>
      <w:r>
        <w:rPr>
          <w:rFonts w:ascii="Segoe UI" w:cs="Segoe UI" w:eastAsia="Segoe UI" w:hAnsi="Segoe UI"/>
          <w:sz w:val="22"/>
          <w:szCs w:val="22"/>
        </w:rPr>
        <w:t xml:space="preserve">100% of Critical test cases passed</w:t>
      </w:r>
    </w:p>
    <w:p>
      <w:pPr>
        <w:pStyle w:val="ListParagraph"/>
        <w:numPr>
          <w:ilvl w:val="0"/>
          <w:numId w:val="2"/>
        </w:numPr>
        <w:spacing w:after="80"/>
      </w:pPr>
      <w:r>
        <w:rPr>
          <w:rFonts w:ascii="Segoe UI" w:cs="Segoe UI" w:eastAsia="Segoe UI" w:hAnsi="Segoe UI"/>
          <w:sz w:val="22"/>
          <w:szCs w:val="22"/>
        </w:rPr>
        <w:t xml:space="preserve">&gt;95% of High priority test cases passed</w:t>
      </w:r>
    </w:p>
    <w:p>
      <w:pPr>
        <w:pStyle w:val="ListParagraph"/>
        <w:numPr>
          <w:ilvl w:val="0"/>
          <w:numId w:val="2"/>
        </w:numPr>
        <w:spacing w:after="80"/>
      </w:pPr>
      <w:r>
        <w:rPr>
          <w:rFonts w:ascii="Segoe UI" w:cs="Segoe UI" w:eastAsia="Segoe UI" w:hAnsi="Segoe UI"/>
          <w:sz w:val="22"/>
          <w:szCs w:val="22"/>
        </w:rPr>
        <w:t xml:space="preserve">Data reconciliation shows 100% match</w:t>
      </w:r>
    </w:p>
    <w:p>
      <w:pPr>
        <w:pStyle w:val="ListParagraph"/>
        <w:numPr>
          <w:ilvl w:val="0"/>
          <w:numId w:val="2"/>
        </w:numPr>
        <w:spacing w:after="80"/>
      </w:pPr>
      <w:r>
        <w:rPr>
          <w:rFonts w:ascii="Segoe UI" w:cs="Segoe UI" w:eastAsia="Segoe UI" w:hAnsi="Segoe UI"/>
          <w:sz w:val="22"/>
          <w:szCs w:val="22"/>
        </w:rPr>
        <w:t xml:space="preserve">Performance meets SLA requirements</w:t>
      </w:r>
    </w:p>
    <w:p>
      <w:pPr>
        <w:pStyle w:val="ListParagraph"/>
        <w:numPr>
          <w:ilvl w:val="0"/>
          <w:numId w:val="2"/>
        </w:numPr>
        <w:spacing w:after="200"/>
      </w:pPr>
      <w:r>
        <w:rPr>
          <w:rFonts w:ascii="Segoe UI" w:cs="Segoe UI" w:eastAsia="Segoe UI" w:hAnsi="Segoe UI"/>
          <w:sz w:val="22"/>
          <w:szCs w:val="22"/>
        </w:rPr>
        <w:t xml:space="preserve">Formal sign-off document completed</w:t>
      </w:r>
    </w:p>
    <w:p>
      <w:pPr>
        <w:pStyle w:val="Heading2"/>
        <w:spacing w:before="300" w:after="150"/>
      </w:pPr>
      <w:r>
        <w:rPr>
          <w:rFonts w:ascii="Segoe UI" w:cs="Segoe UI" w:eastAsia="Segoe UI" w:hAnsi="Segoe UI"/>
          <w:b/>
          <w:bCs/>
          <w:color w:val="00897B"/>
          <w:sz w:val="28"/>
          <w:szCs w:val="28"/>
        </w:rPr>
        <w:t xml:space="preserve">5.2 Sign-Off Document</w:t>
      </w:r>
    </w:p>
    <w:p>
      <w:pPr>
        <w:shd w:fill="263238" w:val="clear"/>
        <w:spacing w:after="40"/>
      </w:pPr>
      <w:r>
        <w:rPr>
          <w:rFonts w:ascii="Consolas" w:cs="Consolas" w:eastAsia="Consolas" w:hAnsi="Consolas"/>
          <w:color w:val="B0BEC5"/>
          <w:sz w:val="18"/>
          <w:szCs w:val="18"/>
        </w:rPr>
        <w:t xml:space="preserve">UAT SIGN-OFF FORM</w:t>
      </w:r>
    </w:p>
    <w:p>
      <w:pPr>
        <w:shd w:fill="263238" w:val="clear"/>
        <w:spacing w:after="40"/>
      </w:pPr>
      <w:r>
        <w:rPr>
          <w:rFonts w:ascii="Consolas" w:cs="Consolas" w:eastAsia="Consolas" w:hAnsi="Consolas"/>
          <w:color w:val="B0BEC5"/>
          <w:sz w:val="18"/>
          <w:szCs w:val="18"/>
        </w:rPr>
        <w:t xml:space="preserve">============================================================</w:t>
      </w:r>
    </w:p>
    <w:p>
      <w:pPr>
        <w:shd w:fill="263238" w:val="clear"/>
        <w:spacing w:after="40"/>
      </w:pPr>
      <w:r>
        <w:rPr>
          <w:rFonts w:ascii="Consolas" w:cs="Consolas" w:eastAsia="Consolas" w:hAnsi="Consolas"/>
          <w:color w:val="B0BEC5"/>
          <w:sz w:val="18"/>
          <w:szCs w:val="18"/>
        </w:rPr>
        <w:t xml:space="preserve">Project: JHP Data Modernization - Claims Module</w:t>
      </w:r>
    </w:p>
    <w:p>
      <w:pPr>
        <w:shd w:fill="263238" w:val="clear"/>
        <w:spacing w:after="40"/>
      </w:pPr>
      <w:r>
        <w:rPr>
          <w:rFonts w:ascii="Consolas" w:cs="Consolas" w:eastAsia="Consolas" w:hAnsi="Consolas"/>
          <w:color w:val="B0BEC5"/>
          <w:sz w:val="18"/>
          <w:szCs w:val="18"/>
        </w:rPr>
        <w:t xml:space="preserve">UAT Period: January 6-17, 2025</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TEST SUMMARY</w:t>
      </w:r>
    </w:p>
    <w:p>
      <w:pPr>
        <w:shd w:fill="263238" w:val="clear"/>
        <w:spacing w:after="40"/>
      </w:pPr>
      <w:r>
        <w:rPr>
          <w:rFonts w:ascii="Consolas" w:cs="Consolas" w:eastAsia="Consolas" w:hAnsi="Consolas"/>
          <w:color w:val="B0BEC5"/>
          <w:sz w:val="18"/>
          <w:szCs w:val="18"/>
        </w:rPr>
        <w:t xml:space="preserve">  Total Test Cases: 45</w:t>
      </w:r>
    </w:p>
    <w:p>
      <w:pPr>
        <w:shd w:fill="263238" w:val="clear"/>
        <w:spacing w:after="40"/>
      </w:pPr>
      <w:r>
        <w:rPr>
          <w:rFonts w:ascii="Consolas" w:cs="Consolas" w:eastAsia="Consolas" w:hAnsi="Consolas"/>
          <w:color w:val="B0BEC5"/>
          <w:sz w:val="18"/>
          <w:szCs w:val="18"/>
        </w:rPr>
        <w:t xml:space="preserve">  Passed: 44 (97.8%)</w:t>
      </w:r>
    </w:p>
    <w:p>
      <w:pPr>
        <w:shd w:fill="263238" w:val="clear"/>
        <w:spacing w:after="40"/>
      </w:pPr>
      <w:r>
        <w:rPr>
          <w:rFonts w:ascii="Consolas" w:cs="Consolas" w:eastAsia="Consolas" w:hAnsi="Consolas"/>
          <w:color w:val="B0BEC5"/>
          <w:sz w:val="18"/>
          <w:szCs w:val="18"/>
        </w:rPr>
        <w:t xml:space="preserve">  Failed: 0</w:t>
      </w:r>
    </w:p>
    <w:p>
      <w:pPr>
        <w:shd w:fill="263238" w:val="clear"/>
        <w:spacing w:after="40"/>
      </w:pPr>
      <w:r>
        <w:rPr>
          <w:rFonts w:ascii="Consolas" w:cs="Consolas" w:eastAsia="Consolas" w:hAnsi="Consolas"/>
          <w:color w:val="B0BEC5"/>
          <w:sz w:val="18"/>
          <w:szCs w:val="18"/>
        </w:rPr>
        <w:t xml:space="preserve">  Blocked: 1 (environment issue, not code)</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DEFECT SUMMARY</w:t>
      </w:r>
    </w:p>
    <w:p>
      <w:pPr>
        <w:shd w:fill="263238" w:val="clear"/>
        <w:spacing w:after="40"/>
      </w:pPr>
      <w:r>
        <w:rPr>
          <w:rFonts w:ascii="Consolas" w:cs="Consolas" w:eastAsia="Consolas" w:hAnsi="Consolas"/>
          <w:color w:val="B0BEC5"/>
          <w:sz w:val="18"/>
          <w:szCs w:val="18"/>
        </w:rPr>
        <w:t xml:space="preserve">  Critical: 0 open, 2 closed</w:t>
      </w:r>
    </w:p>
    <w:p>
      <w:pPr>
        <w:shd w:fill="263238" w:val="clear"/>
        <w:spacing w:after="40"/>
      </w:pPr>
      <w:r>
        <w:rPr>
          <w:rFonts w:ascii="Consolas" w:cs="Consolas" w:eastAsia="Consolas" w:hAnsi="Consolas"/>
          <w:color w:val="B0BEC5"/>
          <w:sz w:val="18"/>
          <w:szCs w:val="18"/>
        </w:rPr>
        <w:t xml:space="preserve">  High: 0 open, 3 closed</w:t>
      </w:r>
    </w:p>
    <w:p>
      <w:pPr>
        <w:shd w:fill="263238" w:val="clear"/>
        <w:spacing w:after="40"/>
      </w:pPr>
      <w:r>
        <w:rPr>
          <w:rFonts w:ascii="Consolas" w:cs="Consolas" w:eastAsia="Consolas" w:hAnsi="Consolas"/>
          <w:color w:val="B0BEC5"/>
          <w:sz w:val="18"/>
          <w:szCs w:val="18"/>
        </w:rPr>
        <w:t xml:space="preserve">  Medium: 1 open (deferred)</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APPROVAL</w:t>
      </w:r>
    </w:p>
    <w:p>
      <w:pPr>
        <w:shd w:fill="263238" w:val="clear"/>
        <w:spacing w:after="40"/>
      </w:pPr>
      <w:r>
        <w:rPr>
          <w:rFonts w:ascii="Consolas" w:cs="Consolas" w:eastAsia="Consolas" w:hAnsi="Consolas"/>
          <w:color w:val="B0BEC5"/>
          <w:sz w:val="18"/>
          <w:szCs w:val="18"/>
        </w:rPr>
        <w:t xml:space="preserve">  [ ] I approve this module for production deployment</w:t>
      </w:r>
    </w:p>
    <w:p>
      <w:pPr>
        <w:shd w:fill="263238" w:val="clear"/>
        <w:spacing w:after="40"/>
      </w:pPr>
      <w:r>
        <w:rPr>
          <w:rFonts w:ascii="Consolas" w:cs="Consolas" w:eastAsia="Consolas" w:hAnsi="Consolas"/>
          <w:color w:val="B0BEC5"/>
          <w:sz w:val="18"/>
          <w:szCs w:val="18"/>
        </w:rPr>
        <w:t xml:space="preserve"/>
      </w:r>
    </w:p>
    <w:p>
      <w:pPr>
        <w:shd w:fill="263238" w:val="clear"/>
        <w:spacing w:after="40"/>
      </w:pPr>
      <w:r>
        <w:rPr>
          <w:rFonts w:ascii="Consolas" w:cs="Consolas" w:eastAsia="Consolas" w:hAnsi="Consolas"/>
          <w:color w:val="B0BEC5"/>
          <w:sz w:val="18"/>
          <w:szCs w:val="18"/>
        </w:rPr>
        <w:t xml:space="preserve">  Approver: _________________  Date: ___________</w:t>
      </w:r>
    </w:p>
    <w:p>
      <w:pPr>
        <w:shd w:fill="263238" w:val="clear"/>
        <w:spacing w:after="40"/>
      </w:pPr>
      <w:r>
        <w:rPr>
          <w:rFonts w:ascii="Consolas" w:cs="Consolas" w:eastAsia="Consolas" w:hAnsi="Consolas"/>
          <w:color w:val="B0BEC5"/>
          <w:sz w:val="18"/>
          <w:szCs w:val="18"/>
        </w:rPr>
        <w:t xml:space="preserve">  Title: _________________</w:t>
      </w:r>
    </w:p>
    <w:p>
      <w:pPr>
        <w:shd w:fill="263238" w:val="clear"/>
        <w:spacing w:after="200"/>
      </w:pPr>
      <w:r>
        <w:rPr>
          <w:rFonts w:ascii="Consolas" w:cs="Consolas" w:eastAsia="Consolas" w:hAnsi="Consolas"/>
          <w:color w:val="B0BEC5"/>
          <w:sz w:val="18"/>
          <w:szCs w:val="18"/>
        </w:rPr>
        <w:t xml:space="preserve">============================================================</w:t>
      </w:r>
    </w:p>
    <w:p>
      <w:pPr>
        <w:pStyle w:val="Heading1"/>
        <w:spacing w:before="400" w:after="200"/>
      </w:pPr>
      <w:r>
        <w:rPr>
          <w:rFonts w:ascii="Segoe UI" w:cs="Segoe UI" w:eastAsia="Segoe UI" w:hAnsi="Segoe UI"/>
          <w:b/>
          <w:bCs/>
          <w:color w:val="00695C"/>
          <w:sz w:val="36"/>
          <w:szCs w:val="36"/>
        </w:rPr>
        <w:t xml:space="preserve">Appendix: Document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Document Title</w:t>
            </w:r>
          </w:p>
        </w:tc>
        <w:tc>
          <w:tcPr>
            <w:tcW w:type="dxa" w:w="63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UAT Playbook</w:t>
            </w:r>
          </w:p>
        </w:tc>
      </w:tr>
      <w:tr>
        <w:tc>
          <w:tcPr>
            <w:tcW w:type="dxa" w:w="30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Version</w:t>
            </w:r>
          </w:p>
        </w:tc>
        <w:tc>
          <w:tcPr>
            <w:tcW w:type="dxa" w:w="63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w:t>
            </w:r>
          </w:p>
        </w:tc>
      </w:tr>
      <w:tr>
        <w:tc>
          <w:tcPr>
            <w:tcW w:type="dxa" w:w="30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Classification</w:t>
            </w:r>
          </w:p>
        </w:tc>
        <w:tc>
          <w:tcPr>
            <w:tcW w:type="dxa" w:w="63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Confidential</w:t>
            </w:r>
          </w:p>
        </w:tc>
      </w:tr>
      <w:tr>
        <w:tc>
          <w:tcPr>
            <w:tcW w:type="dxa" w:w="30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Last Updated</w:t>
            </w:r>
          </w:p>
        </w:tc>
        <w:tc>
          <w:tcPr>
            <w:tcW w:type="dxa" w:w="63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January 2025</w:t>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695C" w:sz="6"/>
      </w:pBdr>
      <w:spacing w:before="100"/>
      <w:jc w:val="center"/>
    </w:pPr>
    <w:r>
      <w:rPr>
        <w:rFonts w:ascii="Segoe UI" w:cs="Segoe UI" w:eastAsia="Segoe UI" w:hAnsi="Segoe UI"/>
        <w:color w:val="757575"/>
        <w:sz w:val="18"/>
        <w:szCs w:val="18"/>
      </w:rPr>
      <w:t xml:space="preserve">Page </w:t>
    </w:r>
    <w:r>
      <w:rPr>
        <w:rFonts w:ascii="Segoe UI" w:cs="Segoe UI" w:eastAsia="Segoe UI" w:hAnsi="Segoe UI"/>
        <w:color w:val="757575"/>
        <w:sz w:val="18"/>
        <w:szCs w:val="18"/>
      </w:rPr>
      <w:fldChar w:fldCharType="begin"/>
      <w:instrText xml:space="preserve">PAGE</w:instrText>
      <w:fldChar w:fldCharType="separate"/>
      <w:fldChar w:fldCharType="end"/>
    </w:r>
    <w:r>
      <w:rPr>
        <w:rFonts w:ascii="Segoe UI" w:cs="Segoe UI" w:eastAsia="Segoe UI" w:hAnsi="Segoe UI"/>
        <w:color w:val="757575"/>
        <w:sz w:val="18"/>
        <w:szCs w:val="18"/>
      </w:rPr>
      <w:t xml:space="preserve"> of </w:t>
    </w:r>
    <w:r>
      <w:rPr>
        <w:rFonts w:ascii="Segoe UI" w:cs="Segoe UI" w:eastAsia="Segoe UI" w:hAnsi="Segoe UI"/>
        <w:color w:val="75757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Segoe UI" w:cs="Segoe UI" w:eastAsia="Segoe UI" w:hAnsi="Segoe UI"/>
        <w:color w:val="757575"/>
        <w:sz w:val="18"/>
        <w:szCs w:val="18"/>
      </w:rPr>
      <w:t xml:space="preserve">UAT Playbook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Segoe UI" w:cs="Segoe UI" w:eastAsia="Segoe UI" w:hAnsi="Segoe UI"/>
      <w:b/>
      <w:bCs/>
      <w:color w:val="00695C"/>
      <w:sz w:val="36"/>
      <w:szCs w:val="36"/>
    </w:rPr>
  </w:style>
  <w:style w:type="paragraph" w:styleId="Heading2">
    <w:name w:val="Heading 2"/>
    <w:basedOn w:val="Normal"/>
    <w:next w:val="Normal"/>
    <w:qFormat/>
    <w:pPr>
      <w:spacing w:before="300" w:after="150"/>
      <w:outlineLvl w:val="1"/>
    </w:pPr>
    <w:rPr>
      <w:rFonts w:ascii="Segoe UI" w:cs="Segoe UI" w:eastAsia="Segoe UI" w:hAnsi="Segoe UI"/>
      <w:b/>
      <w:bCs/>
      <w:color w:val="00897B"/>
      <w:sz w:val="28"/>
      <w:szCs w:val="28"/>
    </w:rPr>
  </w:style>
  <w:style w:type="paragraph" w:styleId="Heading3">
    <w:name w:val="Heading 3"/>
    <w:basedOn w:val="Normal"/>
    <w:next w:val="Normal"/>
    <w:qFormat/>
    <w:pPr>
      <w:spacing w:before="200" w:after="100"/>
      <w:outlineLvl w:val="2"/>
    </w:pPr>
    <w:rPr>
      <w:rFonts w:ascii="Segoe UI" w:cs="Segoe UI" w:eastAsia="Segoe UI" w:hAnsi="Segoe UI"/>
      <w:b/>
      <w:bCs/>
      <w:color w:val="26A69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2026-01-09T14:02:47.240Z</dcterms:created>
  <dcterms:modified xsi:type="dcterms:W3CDTF">2026-01-09T14:02:47.240Z</dcterms:modified>
</cp:coreProperties>
</file>

<file path=docProps/custom.xml><?xml version="1.0" encoding="utf-8"?>
<Properties xmlns="http://schemas.openxmlformats.org/officeDocument/2006/custom-properties" xmlns:vt="http://schemas.openxmlformats.org/officeDocument/2006/docPropsVTypes"/>
</file>