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0459" w14:textId="6A6CC953" w:rsidR="007902C1" w:rsidRDefault="002D0241">
      <w:pPr>
        <w:pStyle w:val="Title"/>
        <w:jc w:val="center"/>
      </w:pPr>
      <w:r w:rsidRPr="00E674BD">
        <w:rPr>
          <w:noProof/>
        </w:rPr>
        <w:drawing>
          <wp:anchor distT="0" distB="0" distL="114300" distR="114300" simplePos="0" relativeHeight="251659264" behindDoc="0" locked="0" layoutInCell="1" allowOverlap="1" wp14:anchorId="76DBEE97" wp14:editId="137799C9">
            <wp:simplePos x="0" y="0"/>
            <wp:positionH relativeFrom="margin">
              <wp:align>center</wp:align>
            </wp:positionH>
            <wp:positionV relativeFrom="paragraph">
              <wp:posOffset>425450</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4D8F94F6" w14:textId="01D884D6" w:rsidR="007902C1" w:rsidRDefault="007902C1">
      <w:pPr>
        <w:pStyle w:val="Title"/>
        <w:jc w:val="center"/>
      </w:pPr>
    </w:p>
    <w:p w14:paraId="18528EEA" w14:textId="77777777" w:rsidR="007902C1" w:rsidRDefault="007902C1">
      <w:pPr>
        <w:pStyle w:val="Title"/>
        <w:jc w:val="center"/>
      </w:pPr>
    </w:p>
    <w:p w14:paraId="32416FEA" w14:textId="77777777" w:rsidR="007902C1" w:rsidRDefault="007902C1"/>
    <w:p w14:paraId="136F33BC" w14:textId="77777777" w:rsidR="007902C1" w:rsidRDefault="005C4580">
      <w:pPr>
        <w:pStyle w:val="Title"/>
        <w:jc w:val="center"/>
      </w:pPr>
      <w:r>
        <w:rPr>
          <w:color w:val="0F4761"/>
          <w:sz w:val="72"/>
        </w:rPr>
        <w:t>Service Offering Document</w:t>
      </w:r>
    </w:p>
    <w:p w14:paraId="2C2070F7" w14:textId="77777777" w:rsidR="007902C1" w:rsidRDefault="007902C1"/>
    <w:p w14:paraId="739A7A03" w14:textId="77777777" w:rsidR="007902C1" w:rsidRDefault="005C4580">
      <w:pPr>
        <w:pStyle w:val="Title"/>
        <w:jc w:val="center"/>
      </w:pPr>
      <w:r>
        <w:rPr>
          <w:color w:val="0F4761"/>
          <w:sz w:val="72"/>
        </w:rPr>
        <w:t>Autonomous Data Science in Databricks</w:t>
      </w:r>
    </w:p>
    <w:p w14:paraId="0847AD78" w14:textId="77777777" w:rsidR="007902C1" w:rsidRDefault="007902C1"/>
    <w:p w14:paraId="40D6891E" w14:textId="77777777" w:rsidR="007902C1" w:rsidRDefault="007902C1"/>
    <w:p w14:paraId="01572A68" w14:textId="77777777" w:rsidR="007902C1" w:rsidRDefault="007902C1"/>
    <w:p w14:paraId="0802777B" w14:textId="77777777" w:rsidR="007902C1" w:rsidRDefault="007902C1"/>
    <w:p w14:paraId="61AE56CA" w14:textId="77777777" w:rsidR="007902C1" w:rsidRDefault="007902C1"/>
    <w:p w14:paraId="7844760F" w14:textId="77777777" w:rsidR="007902C1" w:rsidRDefault="007902C1"/>
    <w:p w14:paraId="75720A8B" w14:textId="77777777" w:rsidR="007902C1" w:rsidRDefault="007902C1"/>
    <w:p w14:paraId="330B6252" w14:textId="77777777" w:rsidR="007902C1" w:rsidRDefault="007902C1"/>
    <w:p w14:paraId="56C7A5F3" w14:textId="77777777" w:rsidR="007902C1" w:rsidRDefault="007902C1"/>
    <w:p w14:paraId="0666EB02" w14:textId="77777777" w:rsidR="00C63407" w:rsidRDefault="00C63407"/>
    <w:p w14:paraId="3518142F" w14:textId="77777777" w:rsidR="00C63407" w:rsidRDefault="00C63407"/>
    <w:p w14:paraId="45414976" w14:textId="77777777" w:rsidR="00C63407" w:rsidRDefault="00C63407"/>
    <w:p w14:paraId="44364407" w14:textId="77777777" w:rsidR="007902C1" w:rsidRDefault="007902C1"/>
    <w:p w14:paraId="39D866A2" w14:textId="77777777" w:rsidR="002D0241" w:rsidRDefault="002D0241"/>
    <w:p w14:paraId="4060E794" w14:textId="77777777" w:rsidR="002D0241" w:rsidRDefault="002D0241"/>
    <w:sdt>
      <w:sdtPr>
        <w:rPr>
          <w:rFonts w:asciiTheme="minorHAnsi" w:eastAsiaTheme="minorHAnsi" w:hAnsiTheme="minorHAnsi" w:cstheme="minorBidi"/>
          <w:color w:val="auto"/>
          <w:kern w:val="2"/>
          <w:sz w:val="24"/>
          <w:szCs w:val="24"/>
          <w:lang w:val="en-IN"/>
          <w14:ligatures w14:val="standardContextual"/>
        </w:rPr>
        <w:id w:val="884834715"/>
        <w:docPartObj>
          <w:docPartGallery w:val="Table of Contents"/>
          <w:docPartUnique/>
        </w:docPartObj>
      </w:sdtPr>
      <w:sdtEndPr>
        <w:rPr>
          <w:b/>
          <w:bCs/>
          <w:noProof/>
        </w:rPr>
      </w:sdtEndPr>
      <w:sdtContent>
        <w:p w14:paraId="7EC62F41" w14:textId="3D504A1B" w:rsidR="00C63407" w:rsidRDefault="00C63407" w:rsidP="00C63407">
          <w:pPr>
            <w:pStyle w:val="TOCHeading"/>
            <w:jc w:val="center"/>
          </w:pPr>
          <w:r>
            <w:t>Table of Contents</w:t>
          </w:r>
        </w:p>
        <w:p w14:paraId="1EB593C2" w14:textId="57B9528F" w:rsidR="007A0E64" w:rsidRDefault="00C63407">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297375" w:history="1">
            <w:r w:rsidR="007A0E64" w:rsidRPr="00CB757D">
              <w:rPr>
                <w:rStyle w:val="Hyperlink"/>
                <w:rFonts w:eastAsia="Times New Roman"/>
                <w:noProof/>
                <w:lang w:eastAsia="en-IN"/>
              </w:rPr>
              <w:t>1.</w:t>
            </w:r>
            <w:r w:rsidR="007A0E64">
              <w:rPr>
                <w:rFonts w:eastAsiaTheme="minorEastAsia"/>
                <w:noProof/>
                <w:lang w:eastAsia="en-IN"/>
              </w:rPr>
              <w:tab/>
            </w:r>
            <w:r w:rsidR="007A0E64" w:rsidRPr="00CB757D">
              <w:rPr>
                <w:rStyle w:val="Hyperlink"/>
                <w:rFonts w:eastAsia="Times New Roman"/>
                <w:noProof/>
                <w:lang w:eastAsia="en-IN"/>
              </w:rPr>
              <w:t>Executive Summary</w:t>
            </w:r>
            <w:r w:rsidR="007A0E64">
              <w:rPr>
                <w:noProof/>
                <w:webHidden/>
              </w:rPr>
              <w:tab/>
            </w:r>
            <w:r w:rsidR="007A0E64">
              <w:rPr>
                <w:noProof/>
                <w:webHidden/>
              </w:rPr>
              <w:fldChar w:fldCharType="begin"/>
            </w:r>
            <w:r w:rsidR="007A0E64">
              <w:rPr>
                <w:noProof/>
                <w:webHidden/>
              </w:rPr>
              <w:instrText xml:space="preserve"> PAGEREF _Toc221297375 \h </w:instrText>
            </w:r>
            <w:r w:rsidR="007A0E64">
              <w:rPr>
                <w:noProof/>
                <w:webHidden/>
              </w:rPr>
            </w:r>
            <w:r w:rsidR="007A0E64">
              <w:rPr>
                <w:noProof/>
                <w:webHidden/>
              </w:rPr>
              <w:fldChar w:fldCharType="separate"/>
            </w:r>
            <w:r w:rsidR="007A0E64">
              <w:rPr>
                <w:noProof/>
                <w:webHidden/>
              </w:rPr>
              <w:t>4</w:t>
            </w:r>
            <w:r w:rsidR="007A0E64">
              <w:rPr>
                <w:noProof/>
                <w:webHidden/>
              </w:rPr>
              <w:fldChar w:fldCharType="end"/>
            </w:r>
          </w:hyperlink>
        </w:p>
        <w:p w14:paraId="36F23E09" w14:textId="6C233057" w:rsidR="007A0E64" w:rsidRDefault="007A0E64">
          <w:pPr>
            <w:pStyle w:val="TOC2"/>
            <w:tabs>
              <w:tab w:val="left" w:pos="960"/>
              <w:tab w:val="right" w:leader="dot" w:pos="9016"/>
            </w:tabs>
            <w:rPr>
              <w:rFonts w:eastAsiaTheme="minorEastAsia"/>
              <w:noProof/>
              <w:lang w:eastAsia="en-IN"/>
            </w:rPr>
          </w:pPr>
          <w:hyperlink w:anchor="_Toc221297376" w:history="1">
            <w:r w:rsidRPr="00CB757D">
              <w:rPr>
                <w:rStyle w:val="Hyperlink"/>
                <w:rFonts w:eastAsia="Times New Roman"/>
                <w:noProof/>
                <w:lang w:eastAsia="en-IN"/>
              </w:rPr>
              <w:t>1.1</w:t>
            </w:r>
            <w:r>
              <w:rPr>
                <w:rFonts w:eastAsiaTheme="minorEastAsia"/>
                <w:noProof/>
                <w:lang w:eastAsia="en-IN"/>
              </w:rPr>
              <w:tab/>
            </w:r>
            <w:r w:rsidRPr="00CB757D">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_Toc221297376 \h </w:instrText>
            </w:r>
            <w:r>
              <w:rPr>
                <w:noProof/>
                <w:webHidden/>
              </w:rPr>
            </w:r>
            <w:r>
              <w:rPr>
                <w:noProof/>
                <w:webHidden/>
              </w:rPr>
              <w:fldChar w:fldCharType="separate"/>
            </w:r>
            <w:r>
              <w:rPr>
                <w:noProof/>
                <w:webHidden/>
              </w:rPr>
              <w:t>4</w:t>
            </w:r>
            <w:r>
              <w:rPr>
                <w:noProof/>
                <w:webHidden/>
              </w:rPr>
              <w:fldChar w:fldCharType="end"/>
            </w:r>
          </w:hyperlink>
        </w:p>
        <w:p w14:paraId="0642C0D4" w14:textId="7E67813A" w:rsidR="007A0E64" w:rsidRDefault="007A0E64">
          <w:pPr>
            <w:pStyle w:val="TOC2"/>
            <w:tabs>
              <w:tab w:val="left" w:pos="960"/>
              <w:tab w:val="right" w:leader="dot" w:pos="9016"/>
            </w:tabs>
            <w:rPr>
              <w:rFonts w:eastAsiaTheme="minorEastAsia"/>
              <w:noProof/>
              <w:lang w:eastAsia="en-IN"/>
            </w:rPr>
          </w:pPr>
          <w:hyperlink w:anchor="_Toc221297377" w:history="1">
            <w:r w:rsidRPr="00CB757D">
              <w:rPr>
                <w:rStyle w:val="Hyperlink"/>
                <w:rFonts w:eastAsia="Times New Roman"/>
                <w:noProof/>
                <w:lang w:eastAsia="en-IN"/>
              </w:rPr>
              <w:t>1.2</w:t>
            </w:r>
            <w:r>
              <w:rPr>
                <w:rFonts w:eastAsiaTheme="minorEastAsia"/>
                <w:noProof/>
                <w:lang w:eastAsia="en-IN"/>
              </w:rPr>
              <w:tab/>
            </w:r>
            <w:r w:rsidRPr="00CB757D">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_Toc221297377 \h </w:instrText>
            </w:r>
            <w:r>
              <w:rPr>
                <w:noProof/>
                <w:webHidden/>
              </w:rPr>
            </w:r>
            <w:r>
              <w:rPr>
                <w:noProof/>
                <w:webHidden/>
              </w:rPr>
              <w:fldChar w:fldCharType="separate"/>
            </w:r>
            <w:r>
              <w:rPr>
                <w:noProof/>
                <w:webHidden/>
              </w:rPr>
              <w:t>4</w:t>
            </w:r>
            <w:r>
              <w:rPr>
                <w:noProof/>
                <w:webHidden/>
              </w:rPr>
              <w:fldChar w:fldCharType="end"/>
            </w:r>
          </w:hyperlink>
        </w:p>
        <w:p w14:paraId="49EC4B86" w14:textId="0F75AB26" w:rsidR="007A0E64" w:rsidRDefault="007A0E64">
          <w:pPr>
            <w:pStyle w:val="TOC2"/>
            <w:tabs>
              <w:tab w:val="left" w:pos="960"/>
              <w:tab w:val="right" w:leader="dot" w:pos="9016"/>
            </w:tabs>
            <w:rPr>
              <w:rFonts w:eastAsiaTheme="minorEastAsia"/>
              <w:noProof/>
              <w:lang w:eastAsia="en-IN"/>
            </w:rPr>
          </w:pPr>
          <w:hyperlink w:anchor="_Toc221297378" w:history="1">
            <w:r w:rsidRPr="00CB757D">
              <w:rPr>
                <w:rStyle w:val="Hyperlink"/>
                <w:rFonts w:eastAsia="Times New Roman"/>
                <w:noProof/>
                <w:lang w:eastAsia="en-IN"/>
              </w:rPr>
              <w:t>1.3</w:t>
            </w:r>
            <w:r>
              <w:rPr>
                <w:rFonts w:eastAsiaTheme="minorEastAsia"/>
                <w:noProof/>
                <w:lang w:eastAsia="en-IN"/>
              </w:rPr>
              <w:tab/>
            </w:r>
            <w:r w:rsidRPr="00CB757D">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_Toc221297378 \h </w:instrText>
            </w:r>
            <w:r>
              <w:rPr>
                <w:noProof/>
                <w:webHidden/>
              </w:rPr>
            </w:r>
            <w:r>
              <w:rPr>
                <w:noProof/>
                <w:webHidden/>
              </w:rPr>
              <w:fldChar w:fldCharType="separate"/>
            </w:r>
            <w:r>
              <w:rPr>
                <w:noProof/>
                <w:webHidden/>
              </w:rPr>
              <w:t>4</w:t>
            </w:r>
            <w:r>
              <w:rPr>
                <w:noProof/>
                <w:webHidden/>
              </w:rPr>
              <w:fldChar w:fldCharType="end"/>
            </w:r>
          </w:hyperlink>
        </w:p>
        <w:p w14:paraId="091A2A9A" w14:textId="4266BB57" w:rsidR="007A0E64" w:rsidRDefault="007A0E64">
          <w:pPr>
            <w:pStyle w:val="TOC2"/>
            <w:tabs>
              <w:tab w:val="left" w:pos="960"/>
              <w:tab w:val="right" w:leader="dot" w:pos="9016"/>
            </w:tabs>
            <w:rPr>
              <w:rFonts w:eastAsiaTheme="minorEastAsia"/>
              <w:noProof/>
              <w:lang w:eastAsia="en-IN"/>
            </w:rPr>
          </w:pPr>
          <w:hyperlink w:anchor="_Toc221297379" w:history="1">
            <w:r w:rsidRPr="00CB757D">
              <w:rPr>
                <w:rStyle w:val="Hyperlink"/>
                <w:rFonts w:eastAsia="Times New Roman"/>
                <w:noProof/>
                <w:lang w:eastAsia="en-IN"/>
              </w:rPr>
              <w:t>1.4</w:t>
            </w:r>
            <w:r>
              <w:rPr>
                <w:rFonts w:eastAsiaTheme="minorEastAsia"/>
                <w:noProof/>
                <w:lang w:eastAsia="en-IN"/>
              </w:rPr>
              <w:tab/>
            </w:r>
            <w:r w:rsidRPr="00CB757D">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_Toc221297379 \h </w:instrText>
            </w:r>
            <w:r>
              <w:rPr>
                <w:noProof/>
                <w:webHidden/>
              </w:rPr>
            </w:r>
            <w:r>
              <w:rPr>
                <w:noProof/>
                <w:webHidden/>
              </w:rPr>
              <w:fldChar w:fldCharType="separate"/>
            </w:r>
            <w:r>
              <w:rPr>
                <w:noProof/>
                <w:webHidden/>
              </w:rPr>
              <w:t>4</w:t>
            </w:r>
            <w:r>
              <w:rPr>
                <w:noProof/>
                <w:webHidden/>
              </w:rPr>
              <w:fldChar w:fldCharType="end"/>
            </w:r>
          </w:hyperlink>
        </w:p>
        <w:p w14:paraId="4BE0FE08" w14:textId="48572EF6" w:rsidR="007A0E64" w:rsidRDefault="007A0E64">
          <w:pPr>
            <w:pStyle w:val="TOC1"/>
            <w:tabs>
              <w:tab w:val="left" w:pos="480"/>
              <w:tab w:val="right" w:leader="dot" w:pos="9016"/>
            </w:tabs>
            <w:rPr>
              <w:rFonts w:eastAsiaTheme="minorEastAsia"/>
              <w:noProof/>
              <w:lang w:eastAsia="en-IN"/>
            </w:rPr>
          </w:pPr>
          <w:hyperlink w:anchor="_Toc221297380" w:history="1">
            <w:r w:rsidRPr="00CB757D">
              <w:rPr>
                <w:rStyle w:val="Hyperlink"/>
                <w:rFonts w:eastAsia="Times New Roman"/>
                <w:noProof/>
                <w:lang w:eastAsia="en-IN"/>
              </w:rPr>
              <w:t>2.</w:t>
            </w:r>
            <w:r>
              <w:rPr>
                <w:rFonts w:eastAsiaTheme="minorEastAsia"/>
                <w:noProof/>
                <w:lang w:eastAsia="en-IN"/>
              </w:rPr>
              <w:tab/>
            </w:r>
            <w:r w:rsidRPr="00CB757D">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_Toc221297380 \h </w:instrText>
            </w:r>
            <w:r>
              <w:rPr>
                <w:noProof/>
                <w:webHidden/>
              </w:rPr>
            </w:r>
            <w:r>
              <w:rPr>
                <w:noProof/>
                <w:webHidden/>
              </w:rPr>
              <w:fldChar w:fldCharType="separate"/>
            </w:r>
            <w:r>
              <w:rPr>
                <w:noProof/>
                <w:webHidden/>
              </w:rPr>
              <w:t>5</w:t>
            </w:r>
            <w:r>
              <w:rPr>
                <w:noProof/>
                <w:webHidden/>
              </w:rPr>
              <w:fldChar w:fldCharType="end"/>
            </w:r>
          </w:hyperlink>
        </w:p>
        <w:p w14:paraId="117E5991" w14:textId="5797E8DB" w:rsidR="007A0E64" w:rsidRDefault="007A0E64">
          <w:pPr>
            <w:pStyle w:val="TOC2"/>
            <w:tabs>
              <w:tab w:val="left" w:pos="960"/>
              <w:tab w:val="right" w:leader="dot" w:pos="9016"/>
            </w:tabs>
            <w:rPr>
              <w:rFonts w:eastAsiaTheme="minorEastAsia"/>
              <w:noProof/>
              <w:lang w:eastAsia="en-IN"/>
            </w:rPr>
          </w:pPr>
          <w:hyperlink w:anchor="_Toc221297381" w:history="1">
            <w:r w:rsidRPr="00CB757D">
              <w:rPr>
                <w:rStyle w:val="Hyperlink"/>
                <w:rFonts w:eastAsia="Times New Roman"/>
                <w:noProof/>
                <w:lang w:eastAsia="en-IN"/>
              </w:rPr>
              <w:t>2.1</w:t>
            </w:r>
            <w:r>
              <w:rPr>
                <w:rFonts w:eastAsiaTheme="minorEastAsia"/>
                <w:noProof/>
                <w:lang w:eastAsia="en-IN"/>
              </w:rPr>
              <w:tab/>
            </w:r>
            <w:r w:rsidRPr="00CB757D">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_Toc221297381 \h </w:instrText>
            </w:r>
            <w:r>
              <w:rPr>
                <w:noProof/>
                <w:webHidden/>
              </w:rPr>
            </w:r>
            <w:r>
              <w:rPr>
                <w:noProof/>
                <w:webHidden/>
              </w:rPr>
              <w:fldChar w:fldCharType="separate"/>
            </w:r>
            <w:r>
              <w:rPr>
                <w:noProof/>
                <w:webHidden/>
              </w:rPr>
              <w:t>5</w:t>
            </w:r>
            <w:r>
              <w:rPr>
                <w:noProof/>
                <w:webHidden/>
              </w:rPr>
              <w:fldChar w:fldCharType="end"/>
            </w:r>
          </w:hyperlink>
        </w:p>
        <w:p w14:paraId="373ECF4A" w14:textId="4AD5715C" w:rsidR="007A0E64" w:rsidRDefault="007A0E64">
          <w:pPr>
            <w:pStyle w:val="TOC2"/>
            <w:tabs>
              <w:tab w:val="left" w:pos="960"/>
              <w:tab w:val="right" w:leader="dot" w:pos="9016"/>
            </w:tabs>
            <w:rPr>
              <w:rFonts w:eastAsiaTheme="minorEastAsia"/>
              <w:noProof/>
              <w:lang w:eastAsia="en-IN"/>
            </w:rPr>
          </w:pPr>
          <w:hyperlink w:anchor="_Toc221297382" w:history="1">
            <w:r w:rsidRPr="00CB757D">
              <w:rPr>
                <w:rStyle w:val="Hyperlink"/>
                <w:rFonts w:eastAsia="Times New Roman"/>
                <w:noProof/>
                <w:lang w:eastAsia="en-IN"/>
              </w:rPr>
              <w:t>2.2</w:t>
            </w:r>
            <w:r>
              <w:rPr>
                <w:rFonts w:eastAsiaTheme="minorEastAsia"/>
                <w:noProof/>
                <w:lang w:eastAsia="en-IN"/>
              </w:rPr>
              <w:tab/>
            </w:r>
            <w:r w:rsidRPr="00CB757D">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_Toc221297382 \h </w:instrText>
            </w:r>
            <w:r>
              <w:rPr>
                <w:noProof/>
                <w:webHidden/>
              </w:rPr>
            </w:r>
            <w:r>
              <w:rPr>
                <w:noProof/>
                <w:webHidden/>
              </w:rPr>
              <w:fldChar w:fldCharType="separate"/>
            </w:r>
            <w:r>
              <w:rPr>
                <w:noProof/>
                <w:webHidden/>
              </w:rPr>
              <w:t>5</w:t>
            </w:r>
            <w:r>
              <w:rPr>
                <w:noProof/>
                <w:webHidden/>
              </w:rPr>
              <w:fldChar w:fldCharType="end"/>
            </w:r>
          </w:hyperlink>
        </w:p>
        <w:p w14:paraId="7FA32BE3" w14:textId="0BE4D86E" w:rsidR="007A0E64" w:rsidRDefault="007A0E64">
          <w:pPr>
            <w:pStyle w:val="TOC1"/>
            <w:tabs>
              <w:tab w:val="left" w:pos="480"/>
              <w:tab w:val="right" w:leader="dot" w:pos="9016"/>
            </w:tabs>
            <w:rPr>
              <w:rFonts w:eastAsiaTheme="minorEastAsia"/>
              <w:noProof/>
              <w:lang w:eastAsia="en-IN"/>
            </w:rPr>
          </w:pPr>
          <w:hyperlink w:anchor="_Toc221297383" w:history="1">
            <w:r w:rsidRPr="00CB757D">
              <w:rPr>
                <w:rStyle w:val="Hyperlink"/>
                <w:rFonts w:eastAsia="Times New Roman"/>
                <w:noProof/>
                <w:lang w:eastAsia="en-IN"/>
              </w:rPr>
              <w:t>3.</w:t>
            </w:r>
            <w:r>
              <w:rPr>
                <w:rFonts w:eastAsiaTheme="minorEastAsia"/>
                <w:noProof/>
                <w:lang w:eastAsia="en-IN"/>
              </w:rPr>
              <w:tab/>
            </w:r>
            <w:r w:rsidRPr="00CB757D">
              <w:rPr>
                <w:rStyle w:val="Hyperlink"/>
                <w:rFonts w:eastAsia="Times New Roman"/>
                <w:noProof/>
                <w:lang w:eastAsia="en-IN"/>
              </w:rPr>
              <w:t>The Solution – Agentic Data Science Framework</w:t>
            </w:r>
            <w:r>
              <w:rPr>
                <w:noProof/>
                <w:webHidden/>
              </w:rPr>
              <w:tab/>
            </w:r>
            <w:r>
              <w:rPr>
                <w:noProof/>
                <w:webHidden/>
              </w:rPr>
              <w:fldChar w:fldCharType="begin"/>
            </w:r>
            <w:r>
              <w:rPr>
                <w:noProof/>
                <w:webHidden/>
              </w:rPr>
              <w:instrText xml:space="preserve"> PAGEREF _Toc221297383 \h </w:instrText>
            </w:r>
            <w:r>
              <w:rPr>
                <w:noProof/>
                <w:webHidden/>
              </w:rPr>
            </w:r>
            <w:r>
              <w:rPr>
                <w:noProof/>
                <w:webHidden/>
              </w:rPr>
              <w:fldChar w:fldCharType="separate"/>
            </w:r>
            <w:r>
              <w:rPr>
                <w:noProof/>
                <w:webHidden/>
              </w:rPr>
              <w:t>6</w:t>
            </w:r>
            <w:r>
              <w:rPr>
                <w:noProof/>
                <w:webHidden/>
              </w:rPr>
              <w:fldChar w:fldCharType="end"/>
            </w:r>
          </w:hyperlink>
        </w:p>
        <w:p w14:paraId="31D793C9" w14:textId="3D97B12F" w:rsidR="007A0E64" w:rsidRDefault="007A0E64">
          <w:pPr>
            <w:pStyle w:val="TOC2"/>
            <w:tabs>
              <w:tab w:val="left" w:pos="960"/>
              <w:tab w:val="right" w:leader="dot" w:pos="9016"/>
            </w:tabs>
            <w:rPr>
              <w:rFonts w:eastAsiaTheme="minorEastAsia"/>
              <w:noProof/>
              <w:lang w:eastAsia="en-IN"/>
            </w:rPr>
          </w:pPr>
          <w:hyperlink w:anchor="_Toc221297384" w:history="1">
            <w:r w:rsidRPr="00CB757D">
              <w:rPr>
                <w:rStyle w:val="Hyperlink"/>
                <w:rFonts w:eastAsia="Times New Roman"/>
                <w:noProof/>
                <w:lang w:eastAsia="en-IN"/>
              </w:rPr>
              <w:t>3.1</w:t>
            </w:r>
            <w:r>
              <w:rPr>
                <w:rFonts w:eastAsiaTheme="minorEastAsia"/>
                <w:noProof/>
                <w:lang w:eastAsia="en-IN"/>
              </w:rPr>
              <w:tab/>
            </w:r>
            <w:r w:rsidRPr="00CB757D">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_Toc221297384 \h </w:instrText>
            </w:r>
            <w:r>
              <w:rPr>
                <w:noProof/>
                <w:webHidden/>
              </w:rPr>
            </w:r>
            <w:r>
              <w:rPr>
                <w:noProof/>
                <w:webHidden/>
              </w:rPr>
              <w:fldChar w:fldCharType="separate"/>
            </w:r>
            <w:r>
              <w:rPr>
                <w:noProof/>
                <w:webHidden/>
              </w:rPr>
              <w:t>6</w:t>
            </w:r>
            <w:r>
              <w:rPr>
                <w:noProof/>
                <w:webHidden/>
              </w:rPr>
              <w:fldChar w:fldCharType="end"/>
            </w:r>
          </w:hyperlink>
        </w:p>
        <w:p w14:paraId="364D4449" w14:textId="4F5BE06B" w:rsidR="007A0E64" w:rsidRDefault="007A0E64">
          <w:pPr>
            <w:pStyle w:val="TOC2"/>
            <w:tabs>
              <w:tab w:val="left" w:pos="960"/>
              <w:tab w:val="right" w:leader="dot" w:pos="9016"/>
            </w:tabs>
            <w:rPr>
              <w:rFonts w:eastAsiaTheme="minorEastAsia"/>
              <w:noProof/>
              <w:lang w:eastAsia="en-IN"/>
            </w:rPr>
          </w:pPr>
          <w:hyperlink w:anchor="_Toc221297385" w:history="1">
            <w:r w:rsidRPr="00CB757D">
              <w:rPr>
                <w:rStyle w:val="Hyperlink"/>
                <w:rFonts w:eastAsia="Times New Roman"/>
                <w:noProof/>
                <w:lang w:eastAsia="en-IN"/>
              </w:rPr>
              <w:t>3.2</w:t>
            </w:r>
            <w:r>
              <w:rPr>
                <w:rFonts w:eastAsiaTheme="minorEastAsia"/>
                <w:noProof/>
                <w:lang w:eastAsia="en-IN"/>
              </w:rPr>
              <w:tab/>
            </w:r>
            <w:r w:rsidRPr="00CB757D">
              <w:rPr>
                <w:rStyle w:val="Hyperlink"/>
                <w:rFonts w:eastAsia="Times New Roman"/>
                <w:noProof/>
                <w:lang w:eastAsia="en-IN"/>
              </w:rPr>
              <w:t>Solution Capabilities</w:t>
            </w:r>
            <w:r>
              <w:rPr>
                <w:noProof/>
                <w:webHidden/>
              </w:rPr>
              <w:tab/>
            </w:r>
            <w:r>
              <w:rPr>
                <w:noProof/>
                <w:webHidden/>
              </w:rPr>
              <w:fldChar w:fldCharType="begin"/>
            </w:r>
            <w:r>
              <w:rPr>
                <w:noProof/>
                <w:webHidden/>
              </w:rPr>
              <w:instrText xml:space="preserve"> PAGEREF _Toc221297385 \h </w:instrText>
            </w:r>
            <w:r>
              <w:rPr>
                <w:noProof/>
                <w:webHidden/>
              </w:rPr>
            </w:r>
            <w:r>
              <w:rPr>
                <w:noProof/>
                <w:webHidden/>
              </w:rPr>
              <w:fldChar w:fldCharType="separate"/>
            </w:r>
            <w:r>
              <w:rPr>
                <w:noProof/>
                <w:webHidden/>
              </w:rPr>
              <w:t>6</w:t>
            </w:r>
            <w:r>
              <w:rPr>
                <w:noProof/>
                <w:webHidden/>
              </w:rPr>
              <w:fldChar w:fldCharType="end"/>
            </w:r>
          </w:hyperlink>
        </w:p>
        <w:p w14:paraId="4D417C2F" w14:textId="0380FD1A" w:rsidR="007A0E64" w:rsidRDefault="007A0E64">
          <w:pPr>
            <w:pStyle w:val="TOC3"/>
            <w:tabs>
              <w:tab w:val="left" w:pos="1440"/>
              <w:tab w:val="right" w:leader="dot" w:pos="9016"/>
            </w:tabs>
            <w:rPr>
              <w:rFonts w:eastAsiaTheme="minorEastAsia"/>
              <w:noProof/>
              <w:lang w:eastAsia="en-IN"/>
            </w:rPr>
          </w:pPr>
          <w:hyperlink w:anchor="_Toc221297386" w:history="1">
            <w:r w:rsidRPr="00CB757D">
              <w:rPr>
                <w:rStyle w:val="Hyperlink"/>
                <w:noProof/>
              </w:rPr>
              <w:t>3.2.1</w:t>
            </w:r>
            <w:r>
              <w:rPr>
                <w:rFonts w:eastAsiaTheme="minorEastAsia"/>
                <w:noProof/>
                <w:lang w:eastAsia="en-IN"/>
              </w:rPr>
              <w:tab/>
            </w:r>
            <w:r w:rsidRPr="00CB757D">
              <w:rPr>
                <w:rStyle w:val="Hyperlink"/>
                <w:noProof/>
              </w:rPr>
              <w:t>Data Preparation Agents</w:t>
            </w:r>
            <w:r>
              <w:rPr>
                <w:noProof/>
                <w:webHidden/>
              </w:rPr>
              <w:tab/>
            </w:r>
            <w:r>
              <w:rPr>
                <w:noProof/>
                <w:webHidden/>
              </w:rPr>
              <w:fldChar w:fldCharType="begin"/>
            </w:r>
            <w:r>
              <w:rPr>
                <w:noProof/>
                <w:webHidden/>
              </w:rPr>
              <w:instrText xml:space="preserve"> PAGEREF _Toc221297386 \h </w:instrText>
            </w:r>
            <w:r>
              <w:rPr>
                <w:noProof/>
                <w:webHidden/>
              </w:rPr>
            </w:r>
            <w:r>
              <w:rPr>
                <w:noProof/>
                <w:webHidden/>
              </w:rPr>
              <w:fldChar w:fldCharType="separate"/>
            </w:r>
            <w:r>
              <w:rPr>
                <w:noProof/>
                <w:webHidden/>
              </w:rPr>
              <w:t>6</w:t>
            </w:r>
            <w:r>
              <w:rPr>
                <w:noProof/>
                <w:webHidden/>
              </w:rPr>
              <w:fldChar w:fldCharType="end"/>
            </w:r>
          </w:hyperlink>
        </w:p>
        <w:p w14:paraId="644604D8" w14:textId="23B1D999" w:rsidR="007A0E64" w:rsidRDefault="007A0E64">
          <w:pPr>
            <w:pStyle w:val="TOC3"/>
            <w:tabs>
              <w:tab w:val="left" w:pos="1440"/>
              <w:tab w:val="right" w:leader="dot" w:pos="9016"/>
            </w:tabs>
            <w:rPr>
              <w:rFonts w:eastAsiaTheme="minorEastAsia"/>
              <w:noProof/>
              <w:lang w:eastAsia="en-IN"/>
            </w:rPr>
          </w:pPr>
          <w:hyperlink w:anchor="_Toc221297387" w:history="1">
            <w:r w:rsidRPr="00CB757D">
              <w:rPr>
                <w:rStyle w:val="Hyperlink"/>
                <w:noProof/>
              </w:rPr>
              <w:t>3.2.2</w:t>
            </w:r>
            <w:r>
              <w:rPr>
                <w:rFonts w:eastAsiaTheme="minorEastAsia"/>
                <w:noProof/>
                <w:lang w:eastAsia="en-IN"/>
              </w:rPr>
              <w:tab/>
            </w:r>
            <w:r w:rsidRPr="00CB757D">
              <w:rPr>
                <w:rStyle w:val="Hyperlink"/>
                <w:noProof/>
              </w:rPr>
              <w:t>Feature Engineering Agents</w:t>
            </w:r>
            <w:r>
              <w:rPr>
                <w:noProof/>
                <w:webHidden/>
              </w:rPr>
              <w:tab/>
            </w:r>
            <w:r>
              <w:rPr>
                <w:noProof/>
                <w:webHidden/>
              </w:rPr>
              <w:fldChar w:fldCharType="begin"/>
            </w:r>
            <w:r>
              <w:rPr>
                <w:noProof/>
                <w:webHidden/>
              </w:rPr>
              <w:instrText xml:space="preserve"> PAGEREF _Toc221297387 \h </w:instrText>
            </w:r>
            <w:r>
              <w:rPr>
                <w:noProof/>
                <w:webHidden/>
              </w:rPr>
            </w:r>
            <w:r>
              <w:rPr>
                <w:noProof/>
                <w:webHidden/>
              </w:rPr>
              <w:fldChar w:fldCharType="separate"/>
            </w:r>
            <w:r>
              <w:rPr>
                <w:noProof/>
                <w:webHidden/>
              </w:rPr>
              <w:t>7</w:t>
            </w:r>
            <w:r>
              <w:rPr>
                <w:noProof/>
                <w:webHidden/>
              </w:rPr>
              <w:fldChar w:fldCharType="end"/>
            </w:r>
          </w:hyperlink>
        </w:p>
        <w:p w14:paraId="6D34B047" w14:textId="012E3088" w:rsidR="007A0E64" w:rsidRDefault="007A0E64">
          <w:pPr>
            <w:pStyle w:val="TOC3"/>
            <w:tabs>
              <w:tab w:val="left" w:pos="1440"/>
              <w:tab w:val="right" w:leader="dot" w:pos="9016"/>
            </w:tabs>
            <w:rPr>
              <w:rFonts w:eastAsiaTheme="minorEastAsia"/>
              <w:noProof/>
              <w:lang w:eastAsia="en-IN"/>
            </w:rPr>
          </w:pPr>
          <w:hyperlink w:anchor="_Toc221297388" w:history="1">
            <w:r w:rsidRPr="00CB757D">
              <w:rPr>
                <w:rStyle w:val="Hyperlink"/>
                <w:noProof/>
              </w:rPr>
              <w:t>3.2.3</w:t>
            </w:r>
            <w:r>
              <w:rPr>
                <w:rFonts w:eastAsiaTheme="minorEastAsia"/>
                <w:noProof/>
                <w:lang w:eastAsia="en-IN"/>
              </w:rPr>
              <w:tab/>
            </w:r>
            <w:r w:rsidRPr="00CB757D">
              <w:rPr>
                <w:rStyle w:val="Hyperlink"/>
                <w:noProof/>
              </w:rPr>
              <w:t>AutoML &amp; Model Selection Agents</w:t>
            </w:r>
            <w:r>
              <w:rPr>
                <w:noProof/>
                <w:webHidden/>
              </w:rPr>
              <w:tab/>
            </w:r>
            <w:r>
              <w:rPr>
                <w:noProof/>
                <w:webHidden/>
              </w:rPr>
              <w:fldChar w:fldCharType="begin"/>
            </w:r>
            <w:r>
              <w:rPr>
                <w:noProof/>
                <w:webHidden/>
              </w:rPr>
              <w:instrText xml:space="preserve"> PAGEREF _Toc221297388 \h </w:instrText>
            </w:r>
            <w:r>
              <w:rPr>
                <w:noProof/>
                <w:webHidden/>
              </w:rPr>
            </w:r>
            <w:r>
              <w:rPr>
                <w:noProof/>
                <w:webHidden/>
              </w:rPr>
              <w:fldChar w:fldCharType="separate"/>
            </w:r>
            <w:r>
              <w:rPr>
                <w:noProof/>
                <w:webHidden/>
              </w:rPr>
              <w:t>7</w:t>
            </w:r>
            <w:r>
              <w:rPr>
                <w:noProof/>
                <w:webHidden/>
              </w:rPr>
              <w:fldChar w:fldCharType="end"/>
            </w:r>
          </w:hyperlink>
        </w:p>
        <w:p w14:paraId="195B7D85" w14:textId="35DEA3C7" w:rsidR="007A0E64" w:rsidRDefault="007A0E64">
          <w:pPr>
            <w:pStyle w:val="TOC3"/>
            <w:tabs>
              <w:tab w:val="left" w:pos="1440"/>
              <w:tab w:val="right" w:leader="dot" w:pos="9016"/>
            </w:tabs>
            <w:rPr>
              <w:rFonts w:eastAsiaTheme="minorEastAsia"/>
              <w:noProof/>
              <w:lang w:eastAsia="en-IN"/>
            </w:rPr>
          </w:pPr>
          <w:hyperlink w:anchor="_Toc221297389" w:history="1">
            <w:r w:rsidRPr="00CB757D">
              <w:rPr>
                <w:rStyle w:val="Hyperlink"/>
                <w:noProof/>
              </w:rPr>
              <w:t>3.2.4</w:t>
            </w:r>
            <w:r>
              <w:rPr>
                <w:rFonts w:eastAsiaTheme="minorEastAsia"/>
                <w:noProof/>
                <w:lang w:eastAsia="en-IN"/>
              </w:rPr>
              <w:tab/>
            </w:r>
            <w:r w:rsidRPr="00CB757D">
              <w:rPr>
                <w:rStyle w:val="Hyperlink"/>
                <w:noProof/>
              </w:rPr>
              <w:t>Experiment Management Agents</w:t>
            </w:r>
            <w:r>
              <w:rPr>
                <w:noProof/>
                <w:webHidden/>
              </w:rPr>
              <w:tab/>
            </w:r>
            <w:r>
              <w:rPr>
                <w:noProof/>
                <w:webHidden/>
              </w:rPr>
              <w:fldChar w:fldCharType="begin"/>
            </w:r>
            <w:r>
              <w:rPr>
                <w:noProof/>
                <w:webHidden/>
              </w:rPr>
              <w:instrText xml:space="preserve"> PAGEREF _Toc221297389 \h </w:instrText>
            </w:r>
            <w:r>
              <w:rPr>
                <w:noProof/>
                <w:webHidden/>
              </w:rPr>
            </w:r>
            <w:r>
              <w:rPr>
                <w:noProof/>
                <w:webHidden/>
              </w:rPr>
              <w:fldChar w:fldCharType="separate"/>
            </w:r>
            <w:r>
              <w:rPr>
                <w:noProof/>
                <w:webHidden/>
              </w:rPr>
              <w:t>7</w:t>
            </w:r>
            <w:r>
              <w:rPr>
                <w:noProof/>
                <w:webHidden/>
              </w:rPr>
              <w:fldChar w:fldCharType="end"/>
            </w:r>
          </w:hyperlink>
        </w:p>
        <w:p w14:paraId="65EB162E" w14:textId="1226303B" w:rsidR="007A0E64" w:rsidRDefault="007A0E64">
          <w:pPr>
            <w:pStyle w:val="TOC3"/>
            <w:tabs>
              <w:tab w:val="left" w:pos="1440"/>
              <w:tab w:val="right" w:leader="dot" w:pos="9016"/>
            </w:tabs>
            <w:rPr>
              <w:rFonts w:eastAsiaTheme="minorEastAsia"/>
              <w:noProof/>
              <w:lang w:eastAsia="en-IN"/>
            </w:rPr>
          </w:pPr>
          <w:hyperlink w:anchor="_Toc221297390" w:history="1">
            <w:r w:rsidRPr="00CB757D">
              <w:rPr>
                <w:rStyle w:val="Hyperlink"/>
                <w:noProof/>
              </w:rPr>
              <w:t>3.2.5</w:t>
            </w:r>
            <w:r>
              <w:rPr>
                <w:rFonts w:eastAsiaTheme="minorEastAsia"/>
                <w:noProof/>
                <w:lang w:eastAsia="en-IN"/>
              </w:rPr>
              <w:tab/>
            </w:r>
            <w:r w:rsidRPr="00CB757D">
              <w:rPr>
                <w:rStyle w:val="Hyperlink"/>
                <w:noProof/>
              </w:rPr>
              <w:t>Model Deployment Agents</w:t>
            </w:r>
            <w:r>
              <w:rPr>
                <w:noProof/>
                <w:webHidden/>
              </w:rPr>
              <w:tab/>
            </w:r>
            <w:r>
              <w:rPr>
                <w:noProof/>
                <w:webHidden/>
              </w:rPr>
              <w:fldChar w:fldCharType="begin"/>
            </w:r>
            <w:r>
              <w:rPr>
                <w:noProof/>
                <w:webHidden/>
              </w:rPr>
              <w:instrText xml:space="preserve"> PAGEREF _Toc221297390 \h </w:instrText>
            </w:r>
            <w:r>
              <w:rPr>
                <w:noProof/>
                <w:webHidden/>
              </w:rPr>
            </w:r>
            <w:r>
              <w:rPr>
                <w:noProof/>
                <w:webHidden/>
              </w:rPr>
              <w:fldChar w:fldCharType="separate"/>
            </w:r>
            <w:r>
              <w:rPr>
                <w:noProof/>
                <w:webHidden/>
              </w:rPr>
              <w:t>7</w:t>
            </w:r>
            <w:r>
              <w:rPr>
                <w:noProof/>
                <w:webHidden/>
              </w:rPr>
              <w:fldChar w:fldCharType="end"/>
            </w:r>
          </w:hyperlink>
        </w:p>
        <w:p w14:paraId="06BECBC4" w14:textId="670CE141" w:rsidR="007A0E64" w:rsidRDefault="007A0E64">
          <w:pPr>
            <w:pStyle w:val="TOC3"/>
            <w:tabs>
              <w:tab w:val="left" w:pos="1440"/>
              <w:tab w:val="right" w:leader="dot" w:pos="9016"/>
            </w:tabs>
            <w:rPr>
              <w:rFonts w:eastAsiaTheme="minorEastAsia"/>
              <w:noProof/>
              <w:lang w:eastAsia="en-IN"/>
            </w:rPr>
          </w:pPr>
          <w:hyperlink w:anchor="_Toc221297391" w:history="1">
            <w:r w:rsidRPr="00CB757D">
              <w:rPr>
                <w:rStyle w:val="Hyperlink"/>
                <w:noProof/>
              </w:rPr>
              <w:t>3.2.6</w:t>
            </w:r>
            <w:r>
              <w:rPr>
                <w:rFonts w:eastAsiaTheme="minorEastAsia"/>
                <w:noProof/>
                <w:lang w:eastAsia="en-IN"/>
              </w:rPr>
              <w:tab/>
            </w:r>
            <w:r w:rsidRPr="00CB757D">
              <w:rPr>
                <w:rStyle w:val="Hyperlink"/>
                <w:noProof/>
              </w:rPr>
              <w:t>Model Monitoring Agents</w:t>
            </w:r>
            <w:r>
              <w:rPr>
                <w:noProof/>
                <w:webHidden/>
              </w:rPr>
              <w:tab/>
            </w:r>
            <w:r>
              <w:rPr>
                <w:noProof/>
                <w:webHidden/>
              </w:rPr>
              <w:fldChar w:fldCharType="begin"/>
            </w:r>
            <w:r>
              <w:rPr>
                <w:noProof/>
                <w:webHidden/>
              </w:rPr>
              <w:instrText xml:space="preserve"> PAGEREF _Toc221297391 \h </w:instrText>
            </w:r>
            <w:r>
              <w:rPr>
                <w:noProof/>
                <w:webHidden/>
              </w:rPr>
            </w:r>
            <w:r>
              <w:rPr>
                <w:noProof/>
                <w:webHidden/>
              </w:rPr>
              <w:fldChar w:fldCharType="separate"/>
            </w:r>
            <w:r>
              <w:rPr>
                <w:noProof/>
                <w:webHidden/>
              </w:rPr>
              <w:t>8</w:t>
            </w:r>
            <w:r>
              <w:rPr>
                <w:noProof/>
                <w:webHidden/>
              </w:rPr>
              <w:fldChar w:fldCharType="end"/>
            </w:r>
          </w:hyperlink>
        </w:p>
        <w:p w14:paraId="609BC4A4" w14:textId="17C2CEA2" w:rsidR="007A0E64" w:rsidRDefault="007A0E64">
          <w:pPr>
            <w:pStyle w:val="TOC3"/>
            <w:tabs>
              <w:tab w:val="left" w:pos="1440"/>
              <w:tab w:val="right" w:leader="dot" w:pos="9016"/>
            </w:tabs>
            <w:rPr>
              <w:rFonts w:eastAsiaTheme="minorEastAsia"/>
              <w:noProof/>
              <w:lang w:eastAsia="en-IN"/>
            </w:rPr>
          </w:pPr>
          <w:hyperlink w:anchor="_Toc221297392" w:history="1">
            <w:r w:rsidRPr="00CB757D">
              <w:rPr>
                <w:rStyle w:val="Hyperlink"/>
                <w:noProof/>
              </w:rPr>
              <w:t>3.2.7</w:t>
            </w:r>
            <w:r>
              <w:rPr>
                <w:rFonts w:eastAsiaTheme="minorEastAsia"/>
                <w:noProof/>
                <w:lang w:eastAsia="en-IN"/>
              </w:rPr>
              <w:tab/>
            </w:r>
            <w:r w:rsidRPr="00CB757D">
              <w:rPr>
                <w:rStyle w:val="Hyperlink"/>
                <w:noProof/>
              </w:rPr>
              <w:t>Extensible Framework</w:t>
            </w:r>
            <w:r>
              <w:rPr>
                <w:noProof/>
                <w:webHidden/>
              </w:rPr>
              <w:tab/>
            </w:r>
            <w:r>
              <w:rPr>
                <w:noProof/>
                <w:webHidden/>
              </w:rPr>
              <w:fldChar w:fldCharType="begin"/>
            </w:r>
            <w:r>
              <w:rPr>
                <w:noProof/>
                <w:webHidden/>
              </w:rPr>
              <w:instrText xml:space="preserve"> PAGEREF _Toc221297392 \h </w:instrText>
            </w:r>
            <w:r>
              <w:rPr>
                <w:noProof/>
                <w:webHidden/>
              </w:rPr>
            </w:r>
            <w:r>
              <w:rPr>
                <w:noProof/>
                <w:webHidden/>
              </w:rPr>
              <w:fldChar w:fldCharType="separate"/>
            </w:r>
            <w:r>
              <w:rPr>
                <w:noProof/>
                <w:webHidden/>
              </w:rPr>
              <w:t>8</w:t>
            </w:r>
            <w:r>
              <w:rPr>
                <w:noProof/>
                <w:webHidden/>
              </w:rPr>
              <w:fldChar w:fldCharType="end"/>
            </w:r>
          </w:hyperlink>
        </w:p>
        <w:p w14:paraId="52D3A862" w14:textId="22C4A023" w:rsidR="007A0E64" w:rsidRDefault="007A0E64">
          <w:pPr>
            <w:pStyle w:val="TOC3"/>
            <w:tabs>
              <w:tab w:val="left" w:pos="1440"/>
              <w:tab w:val="right" w:leader="dot" w:pos="9016"/>
            </w:tabs>
            <w:rPr>
              <w:rFonts w:eastAsiaTheme="minorEastAsia"/>
              <w:noProof/>
              <w:lang w:eastAsia="en-IN"/>
            </w:rPr>
          </w:pPr>
          <w:hyperlink w:anchor="_Toc221297393" w:history="1">
            <w:r w:rsidRPr="00CB757D">
              <w:rPr>
                <w:rStyle w:val="Hyperlink"/>
                <w:noProof/>
              </w:rPr>
              <w:t>3.2.8</w:t>
            </w:r>
            <w:r>
              <w:rPr>
                <w:rFonts w:eastAsiaTheme="minorEastAsia"/>
                <w:noProof/>
                <w:lang w:eastAsia="en-IN"/>
              </w:rPr>
              <w:tab/>
            </w:r>
            <w:r w:rsidRPr="00CB757D">
              <w:rPr>
                <w:rStyle w:val="Hyperlink"/>
                <w:noProof/>
              </w:rPr>
              <w:t>Human-in-the-Loop Controls</w:t>
            </w:r>
            <w:r>
              <w:rPr>
                <w:noProof/>
                <w:webHidden/>
              </w:rPr>
              <w:tab/>
            </w:r>
            <w:r>
              <w:rPr>
                <w:noProof/>
                <w:webHidden/>
              </w:rPr>
              <w:fldChar w:fldCharType="begin"/>
            </w:r>
            <w:r>
              <w:rPr>
                <w:noProof/>
                <w:webHidden/>
              </w:rPr>
              <w:instrText xml:space="preserve"> PAGEREF _Toc221297393 \h </w:instrText>
            </w:r>
            <w:r>
              <w:rPr>
                <w:noProof/>
                <w:webHidden/>
              </w:rPr>
            </w:r>
            <w:r>
              <w:rPr>
                <w:noProof/>
                <w:webHidden/>
              </w:rPr>
              <w:fldChar w:fldCharType="separate"/>
            </w:r>
            <w:r>
              <w:rPr>
                <w:noProof/>
                <w:webHidden/>
              </w:rPr>
              <w:t>8</w:t>
            </w:r>
            <w:r>
              <w:rPr>
                <w:noProof/>
                <w:webHidden/>
              </w:rPr>
              <w:fldChar w:fldCharType="end"/>
            </w:r>
          </w:hyperlink>
        </w:p>
        <w:p w14:paraId="1CEFAB85" w14:textId="711232F4" w:rsidR="007A0E64" w:rsidRDefault="007A0E64">
          <w:pPr>
            <w:pStyle w:val="TOC1"/>
            <w:tabs>
              <w:tab w:val="left" w:pos="480"/>
              <w:tab w:val="right" w:leader="dot" w:pos="9016"/>
            </w:tabs>
            <w:rPr>
              <w:rFonts w:eastAsiaTheme="minorEastAsia"/>
              <w:noProof/>
              <w:lang w:eastAsia="en-IN"/>
            </w:rPr>
          </w:pPr>
          <w:hyperlink w:anchor="_Toc221297394" w:history="1">
            <w:r w:rsidRPr="00CB757D">
              <w:rPr>
                <w:rStyle w:val="Hyperlink"/>
                <w:rFonts w:eastAsia="Times New Roman"/>
                <w:noProof/>
                <w:lang w:eastAsia="en-IN"/>
              </w:rPr>
              <w:t>4.</w:t>
            </w:r>
            <w:r>
              <w:rPr>
                <w:rFonts w:eastAsiaTheme="minorEastAsia"/>
                <w:noProof/>
                <w:lang w:eastAsia="en-IN"/>
              </w:rPr>
              <w:tab/>
            </w:r>
            <w:r w:rsidRPr="00CB757D">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_Toc221297394 \h </w:instrText>
            </w:r>
            <w:r>
              <w:rPr>
                <w:noProof/>
                <w:webHidden/>
              </w:rPr>
            </w:r>
            <w:r>
              <w:rPr>
                <w:noProof/>
                <w:webHidden/>
              </w:rPr>
              <w:fldChar w:fldCharType="separate"/>
            </w:r>
            <w:r>
              <w:rPr>
                <w:noProof/>
                <w:webHidden/>
              </w:rPr>
              <w:t>8</w:t>
            </w:r>
            <w:r>
              <w:rPr>
                <w:noProof/>
                <w:webHidden/>
              </w:rPr>
              <w:fldChar w:fldCharType="end"/>
            </w:r>
          </w:hyperlink>
        </w:p>
        <w:p w14:paraId="3193C0B8" w14:textId="593DDF2F" w:rsidR="007A0E64" w:rsidRDefault="007A0E64">
          <w:pPr>
            <w:pStyle w:val="TOC2"/>
            <w:tabs>
              <w:tab w:val="left" w:pos="960"/>
              <w:tab w:val="right" w:leader="dot" w:pos="9016"/>
            </w:tabs>
            <w:rPr>
              <w:rFonts w:eastAsiaTheme="minorEastAsia"/>
              <w:noProof/>
              <w:lang w:eastAsia="en-IN"/>
            </w:rPr>
          </w:pPr>
          <w:hyperlink w:anchor="_Toc221297395" w:history="1">
            <w:r w:rsidRPr="00CB757D">
              <w:rPr>
                <w:rStyle w:val="Hyperlink"/>
                <w:rFonts w:eastAsia="Times New Roman"/>
                <w:noProof/>
                <w:lang w:eastAsia="en-IN"/>
              </w:rPr>
              <w:t>4.1</w:t>
            </w:r>
            <w:r>
              <w:rPr>
                <w:rFonts w:eastAsiaTheme="minorEastAsia"/>
                <w:noProof/>
                <w:lang w:eastAsia="en-IN"/>
              </w:rPr>
              <w:tab/>
            </w:r>
            <w:r w:rsidRPr="00CB757D">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_Toc221297395 \h </w:instrText>
            </w:r>
            <w:r>
              <w:rPr>
                <w:noProof/>
                <w:webHidden/>
              </w:rPr>
            </w:r>
            <w:r>
              <w:rPr>
                <w:noProof/>
                <w:webHidden/>
              </w:rPr>
              <w:fldChar w:fldCharType="separate"/>
            </w:r>
            <w:r>
              <w:rPr>
                <w:noProof/>
                <w:webHidden/>
              </w:rPr>
              <w:t>9</w:t>
            </w:r>
            <w:r>
              <w:rPr>
                <w:noProof/>
                <w:webHidden/>
              </w:rPr>
              <w:fldChar w:fldCharType="end"/>
            </w:r>
          </w:hyperlink>
        </w:p>
        <w:p w14:paraId="0C551D8D" w14:textId="06CEDE4B" w:rsidR="007A0E64" w:rsidRDefault="007A0E64">
          <w:pPr>
            <w:pStyle w:val="TOC2"/>
            <w:tabs>
              <w:tab w:val="left" w:pos="960"/>
              <w:tab w:val="right" w:leader="dot" w:pos="9016"/>
            </w:tabs>
            <w:rPr>
              <w:rFonts w:eastAsiaTheme="minorEastAsia"/>
              <w:noProof/>
              <w:lang w:eastAsia="en-IN"/>
            </w:rPr>
          </w:pPr>
          <w:hyperlink w:anchor="_Toc221297396" w:history="1">
            <w:r w:rsidRPr="00CB757D">
              <w:rPr>
                <w:rStyle w:val="Hyperlink"/>
                <w:rFonts w:eastAsia="Times New Roman"/>
                <w:noProof/>
                <w:lang w:eastAsia="en-IN"/>
              </w:rPr>
              <w:t>4.2</w:t>
            </w:r>
            <w:r>
              <w:rPr>
                <w:rFonts w:eastAsiaTheme="minorEastAsia"/>
                <w:noProof/>
                <w:lang w:eastAsia="en-IN"/>
              </w:rPr>
              <w:tab/>
            </w:r>
            <w:r w:rsidRPr="00CB757D">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_Toc221297396 \h </w:instrText>
            </w:r>
            <w:r>
              <w:rPr>
                <w:noProof/>
                <w:webHidden/>
              </w:rPr>
            </w:r>
            <w:r>
              <w:rPr>
                <w:noProof/>
                <w:webHidden/>
              </w:rPr>
              <w:fldChar w:fldCharType="separate"/>
            </w:r>
            <w:r>
              <w:rPr>
                <w:noProof/>
                <w:webHidden/>
              </w:rPr>
              <w:t>9</w:t>
            </w:r>
            <w:r>
              <w:rPr>
                <w:noProof/>
                <w:webHidden/>
              </w:rPr>
              <w:fldChar w:fldCharType="end"/>
            </w:r>
          </w:hyperlink>
        </w:p>
        <w:p w14:paraId="385B615F" w14:textId="35FADB4D" w:rsidR="007A0E64" w:rsidRDefault="007A0E64">
          <w:pPr>
            <w:pStyle w:val="TOC1"/>
            <w:tabs>
              <w:tab w:val="left" w:pos="480"/>
              <w:tab w:val="right" w:leader="dot" w:pos="9016"/>
            </w:tabs>
            <w:rPr>
              <w:rFonts w:eastAsiaTheme="minorEastAsia"/>
              <w:noProof/>
              <w:lang w:eastAsia="en-IN"/>
            </w:rPr>
          </w:pPr>
          <w:hyperlink w:anchor="_Toc221297397" w:history="1">
            <w:r w:rsidRPr="00CB757D">
              <w:rPr>
                <w:rStyle w:val="Hyperlink"/>
                <w:rFonts w:eastAsia="Times New Roman"/>
                <w:noProof/>
                <w:lang w:eastAsia="en-IN"/>
              </w:rPr>
              <w:t>5.</w:t>
            </w:r>
            <w:r>
              <w:rPr>
                <w:rFonts w:eastAsiaTheme="minorEastAsia"/>
                <w:noProof/>
                <w:lang w:eastAsia="en-IN"/>
              </w:rPr>
              <w:tab/>
            </w:r>
            <w:r w:rsidRPr="00CB757D">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_Toc221297397 \h </w:instrText>
            </w:r>
            <w:r>
              <w:rPr>
                <w:noProof/>
                <w:webHidden/>
              </w:rPr>
            </w:r>
            <w:r>
              <w:rPr>
                <w:noProof/>
                <w:webHidden/>
              </w:rPr>
              <w:fldChar w:fldCharType="separate"/>
            </w:r>
            <w:r>
              <w:rPr>
                <w:noProof/>
                <w:webHidden/>
              </w:rPr>
              <w:t>9</w:t>
            </w:r>
            <w:r>
              <w:rPr>
                <w:noProof/>
                <w:webHidden/>
              </w:rPr>
              <w:fldChar w:fldCharType="end"/>
            </w:r>
          </w:hyperlink>
        </w:p>
        <w:p w14:paraId="24B3475D" w14:textId="0AB29A82" w:rsidR="007A0E64" w:rsidRDefault="007A0E64">
          <w:pPr>
            <w:pStyle w:val="TOC2"/>
            <w:tabs>
              <w:tab w:val="left" w:pos="960"/>
              <w:tab w:val="right" w:leader="dot" w:pos="9016"/>
            </w:tabs>
            <w:rPr>
              <w:rFonts w:eastAsiaTheme="minorEastAsia"/>
              <w:noProof/>
              <w:lang w:eastAsia="en-IN"/>
            </w:rPr>
          </w:pPr>
          <w:hyperlink w:anchor="_Toc221297398" w:history="1">
            <w:r w:rsidRPr="00CB757D">
              <w:rPr>
                <w:rStyle w:val="Hyperlink"/>
                <w:rFonts w:eastAsia="Times New Roman"/>
                <w:noProof/>
                <w:lang w:eastAsia="en-IN"/>
              </w:rPr>
              <w:t>5.1</w:t>
            </w:r>
            <w:r>
              <w:rPr>
                <w:rFonts w:eastAsiaTheme="minorEastAsia"/>
                <w:noProof/>
                <w:lang w:eastAsia="en-IN"/>
              </w:rPr>
              <w:tab/>
            </w:r>
            <w:r w:rsidRPr="00CB757D">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_Toc221297398 \h </w:instrText>
            </w:r>
            <w:r>
              <w:rPr>
                <w:noProof/>
                <w:webHidden/>
              </w:rPr>
            </w:r>
            <w:r>
              <w:rPr>
                <w:noProof/>
                <w:webHidden/>
              </w:rPr>
              <w:fldChar w:fldCharType="separate"/>
            </w:r>
            <w:r>
              <w:rPr>
                <w:noProof/>
                <w:webHidden/>
              </w:rPr>
              <w:t>9</w:t>
            </w:r>
            <w:r>
              <w:rPr>
                <w:noProof/>
                <w:webHidden/>
              </w:rPr>
              <w:fldChar w:fldCharType="end"/>
            </w:r>
          </w:hyperlink>
        </w:p>
        <w:p w14:paraId="0CC58A10" w14:textId="6493AB52" w:rsidR="007A0E64" w:rsidRDefault="007A0E64">
          <w:pPr>
            <w:pStyle w:val="TOC3"/>
            <w:tabs>
              <w:tab w:val="left" w:pos="1440"/>
              <w:tab w:val="right" w:leader="dot" w:pos="9016"/>
            </w:tabs>
            <w:rPr>
              <w:rFonts w:eastAsiaTheme="minorEastAsia"/>
              <w:noProof/>
              <w:lang w:eastAsia="en-IN"/>
            </w:rPr>
          </w:pPr>
          <w:hyperlink w:anchor="_Toc221297399" w:history="1">
            <w:r w:rsidRPr="00CB757D">
              <w:rPr>
                <w:rStyle w:val="Hyperlink"/>
                <w:noProof/>
              </w:rPr>
              <w:t>5.1.1</w:t>
            </w:r>
            <w:r>
              <w:rPr>
                <w:rFonts w:eastAsiaTheme="minorEastAsia"/>
                <w:noProof/>
                <w:lang w:eastAsia="en-IN"/>
              </w:rPr>
              <w:tab/>
            </w:r>
            <w:r w:rsidRPr="00CB757D">
              <w:rPr>
                <w:rStyle w:val="Hyperlink"/>
                <w:noProof/>
              </w:rPr>
              <w:t>Phase 1 – Current State Assessment</w:t>
            </w:r>
            <w:r>
              <w:rPr>
                <w:noProof/>
                <w:webHidden/>
              </w:rPr>
              <w:tab/>
            </w:r>
            <w:r>
              <w:rPr>
                <w:noProof/>
                <w:webHidden/>
              </w:rPr>
              <w:fldChar w:fldCharType="begin"/>
            </w:r>
            <w:r>
              <w:rPr>
                <w:noProof/>
                <w:webHidden/>
              </w:rPr>
              <w:instrText xml:space="preserve"> PAGEREF _Toc221297399 \h </w:instrText>
            </w:r>
            <w:r>
              <w:rPr>
                <w:noProof/>
                <w:webHidden/>
              </w:rPr>
            </w:r>
            <w:r>
              <w:rPr>
                <w:noProof/>
                <w:webHidden/>
              </w:rPr>
              <w:fldChar w:fldCharType="separate"/>
            </w:r>
            <w:r>
              <w:rPr>
                <w:noProof/>
                <w:webHidden/>
              </w:rPr>
              <w:t>9</w:t>
            </w:r>
            <w:r>
              <w:rPr>
                <w:noProof/>
                <w:webHidden/>
              </w:rPr>
              <w:fldChar w:fldCharType="end"/>
            </w:r>
          </w:hyperlink>
        </w:p>
        <w:p w14:paraId="114E4209" w14:textId="41D3EA2D" w:rsidR="007A0E64" w:rsidRDefault="007A0E64">
          <w:pPr>
            <w:pStyle w:val="TOC3"/>
            <w:tabs>
              <w:tab w:val="left" w:pos="1440"/>
              <w:tab w:val="right" w:leader="dot" w:pos="9016"/>
            </w:tabs>
            <w:rPr>
              <w:rFonts w:eastAsiaTheme="minorEastAsia"/>
              <w:noProof/>
              <w:lang w:eastAsia="en-IN"/>
            </w:rPr>
          </w:pPr>
          <w:hyperlink w:anchor="_Toc221297400" w:history="1">
            <w:r w:rsidRPr="00CB757D">
              <w:rPr>
                <w:rStyle w:val="Hyperlink"/>
                <w:noProof/>
              </w:rPr>
              <w:t>5.1.2</w:t>
            </w:r>
            <w:r>
              <w:rPr>
                <w:rFonts w:eastAsiaTheme="minorEastAsia"/>
                <w:noProof/>
                <w:lang w:eastAsia="en-IN"/>
              </w:rPr>
              <w:tab/>
            </w:r>
            <w:r w:rsidRPr="00CB757D">
              <w:rPr>
                <w:rStyle w:val="Hyperlink"/>
                <w:noProof/>
              </w:rPr>
              <w:t>Phase 2 – Foundation Setup</w:t>
            </w:r>
            <w:r>
              <w:rPr>
                <w:noProof/>
                <w:webHidden/>
              </w:rPr>
              <w:tab/>
            </w:r>
            <w:r>
              <w:rPr>
                <w:noProof/>
                <w:webHidden/>
              </w:rPr>
              <w:fldChar w:fldCharType="begin"/>
            </w:r>
            <w:r>
              <w:rPr>
                <w:noProof/>
                <w:webHidden/>
              </w:rPr>
              <w:instrText xml:space="preserve"> PAGEREF _Toc221297400 \h </w:instrText>
            </w:r>
            <w:r>
              <w:rPr>
                <w:noProof/>
                <w:webHidden/>
              </w:rPr>
            </w:r>
            <w:r>
              <w:rPr>
                <w:noProof/>
                <w:webHidden/>
              </w:rPr>
              <w:fldChar w:fldCharType="separate"/>
            </w:r>
            <w:r>
              <w:rPr>
                <w:noProof/>
                <w:webHidden/>
              </w:rPr>
              <w:t>9</w:t>
            </w:r>
            <w:r>
              <w:rPr>
                <w:noProof/>
                <w:webHidden/>
              </w:rPr>
              <w:fldChar w:fldCharType="end"/>
            </w:r>
          </w:hyperlink>
        </w:p>
        <w:p w14:paraId="02480BEB" w14:textId="10A52F1B" w:rsidR="007A0E64" w:rsidRDefault="007A0E64">
          <w:pPr>
            <w:pStyle w:val="TOC3"/>
            <w:tabs>
              <w:tab w:val="left" w:pos="1440"/>
              <w:tab w:val="right" w:leader="dot" w:pos="9016"/>
            </w:tabs>
            <w:rPr>
              <w:rFonts w:eastAsiaTheme="minorEastAsia"/>
              <w:noProof/>
              <w:lang w:eastAsia="en-IN"/>
            </w:rPr>
          </w:pPr>
          <w:hyperlink w:anchor="_Toc221297401" w:history="1">
            <w:r w:rsidRPr="00CB757D">
              <w:rPr>
                <w:rStyle w:val="Hyperlink"/>
                <w:noProof/>
              </w:rPr>
              <w:t>5.1.3</w:t>
            </w:r>
            <w:r>
              <w:rPr>
                <w:rFonts w:eastAsiaTheme="minorEastAsia"/>
                <w:noProof/>
                <w:lang w:eastAsia="en-IN"/>
              </w:rPr>
              <w:tab/>
            </w:r>
            <w:r w:rsidRPr="00CB757D">
              <w:rPr>
                <w:rStyle w:val="Hyperlink"/>
                <w:noProof/>
              </w:rPr>
              <w:t>Phase 3 – Core Agents – Customize &amp; Deploy</w:t>
            </w:r>
            <w:r>
              <w:rPr>
                <w:noProof/>
                <w:webHidden/>
              </w:rPr>
              <w:tab/>
            </w:r>
            <w:r>
              <w:rPr>
                <w:noProof/>
                <w:webHidden/>
              </w:rPr>
              <w:fldChar w:fldCharType="begin"/>
            </w:r>
            <w:r>
              <w:rPr>
                <w:noProof/>
                <w:webHidden/>
              </w:rPr>
              <w:instrText xml:space="preserve"> PAGEREF _Toc221297401 \h </w:instrText>
            </w:r>
            <w:r>
              <w:rPr>
                <w:noProof/>
                <w:webHidden/>
              </w:rPr>
            </w:r>
            <w:r>
              <w:rPr>
                <w:noProof/>
                <w:webHidden/>
              </w:rPr>
              <w:fldChar w:fldCharType="separate"/>
            </w:r>
            <w:r>
              <w:rPr>
                <w:noProof/>
                <w:webHidden/>
              </w:rPr>
              <w:t>9</w:t>
            </w:r>
            <w:r>
              <w:rPr>
                <w:noProof/>
                <w:webHidden/>
              </w:rPr>
              <w:fldChar w:fldCharType="end"/>
            </w:r>
          </w:hyperlink>
        </w:p>
        <w:p w14:paraId="20FDF623" w14:textId="0644A5A8" w:rsidR="007A0E64" w:rsidRDefault="007A0E64">
          <w:pPr>
            <w:pStyle w:val="TOC3"/>
            <w:tabs>
              <w:tab w:val="left" w:pos="1440"/>
              <w:tab w:val="right" w:leader="dot" w:pos="9016"/>
            </w:tabs>
            <w:rPr>
              <w:rFonts w:eastAsiaTheme="minorEastAsia"/>
              <w:noProof/>
              <w:lang w:eastAsia="en-IN"/>
            </w:rPr>
          </w:pPr>
          <w:hyperlink w:anchor="_Toc221297402" w:history="1">
            <w:r w:rsidRPr="00CB757D">
              <w:rPr>
                <w:rStyle w:val="Hyperlink"/>
                <w:noProof/>
              </w:rPr>
              <w:t>5.1.4</w:t>
            </w:r>
            <w:r>
              <w:rPr>
                <w:rFonts w:eastAsiaTheme="minorEastAsia"/>
                <w:noProof/>
                <w:lang w:eastAsia="en-IN"/>
              </w:rPr>
              <w:tab/>
            </w:r>
            <w:r w:rsidRPr="00CB757D">
              <w:rPr>
                <w:rStyle w:val="Hyperlink"/>
                <w:noProof/>
              </w:rPr>
              <w:t>Phase 4 – Optimization – Automation of ML Lifecycle</w:t>
            </w:r>
            <w:r>
              <w:rPr>
                <w:noProof/>
                <w:webHidden/>
              </w:rPr>
              <w:tab/>
            </w:r>
            <w:r>
              <w:rPr>
                <w:noProof/>
                <w:webHidden/>
              </w:rPr>
              <w:fldChar w:fldCharType="begin"/>
            </w:r>
            <w:r>
              <w:rPr>
                <w:noProof/>
                <w:webHidden/>
              </w:rPr>
              <w:instrText xml:space="preserve"> PAGEREF _Toc221297402 \h </w:instrText>
            </w:r>
            <w:r>
              <w:rPr>
                <w:noProof/>
                <w:webHidden/>
              </w:rPr>
            </w:r>
            <w:r>
              <w:rPr>
                <w:noProof/>
                <w:webHidden/>
              </w:rPr>
              <w:fldChar w:fldCharType="separate"/>
            </w:r>
            <w:r>
              <w:rPr>
                <w:noProof/>
                <w:webHidden/>
              </w:rPr>
              <w:t>10</w:t>
            </w:r>
            <w:r>
              <w:rPr>
                <w:noProof/>
                <w:webHidden/>
              </w:rPr>
              <w:fldChar w:fldCharType="end"/>
            </w:r>
          </w:hyperlink>
        </w:p>
        <w:p w14:paraId="49D8664C" w14:textId="4BB6BB73" w:rsidR="007A0E64" w:rsidRDefault="007A0E64">
          <w:pPr>
            <w:pStyle w:val="TOC3"/>
            <w:tabs>
              <w:tab w:val="left" w:pos="1440"/>
              <w:tab w:val="right" w:leader="dot" w:pos="9016"/>
            </w:tabs>
            <w:rPr>
              <w:rFonts w:eastAsiaTheme="minorEastAsia"/>
              <w:noProof/>
              <w:lang w:eastAsia="en-IN"/>
            </w:rPr>
          </w:pPr>
          <w:hyperlink w:anchor="_Toc221297403" w:history="1">
            <w:r w:rsidRPr="00CB757D">
              <w:rPr>
                <w:rStyle w:val="Hyperlink"/>
                <w:noProof/>
              </w:rPr>
              <w:t>5.1.5</w:t>
            </w:r>
            <w:r>
              <w:rPr>
                <w:rFonts w:eastAsiaTheme="minorEastAsia"/>
                <w:noProof/>
                <w:lang w:eastAsia="en-IN"/>
              </w:rPr>
              <w:tab/>
            </w:r>
            <w:r w:rsidRPr="00CB757D">
              <w:rPr>
                <w:rStyle w:val="Hyperlink"/>
                <w:noProof/>
              </w:rPr>
              <w:t>Phase 5 – Full Automation, Handover &amp; Enablement</w:t>
            </w:r>
            <w:r>
              <w:rPr>
                <w:noProof/>
                <w:webHidden/>
              </w:rPr>
              <w:tab/>
            </w:r>
            <w:r>
              <w:rPr>
                <w:noProof/>
                <w:webHidden/>
              </w:rPr>
              <w:fldChar w:fldCharType="begin"/>
            </w:r>
            <w:r>
              <w:rPr>
                <w:noProof/>
                <w:webHidden/>
              </w:rPr>
              <w:instrText xml:space="preserve"> PAGEREF _Toc221297403 \h </w:instrText>
            </w:r>
            <w:r>
              <w:rPr>
                <w:noProof/>
                <w:webHidden/>
              </w:rPr>
            </w:r>
            <w:r>
              <w:rPr>
                <w:noProof/>
                <w:webHidden/>
              </w:rPr>
              <w:fldChar w:fldCharType="separate"/>
            </w:r>
            <w:r>
              <w:rPr>
                <w:noProof/>
                <w:webHidden/>
              </w:rPr>
              <w:t>10</w:t>
            </w:r>
            <w:r>
              <w:rPr>
                <w:noProof/>
                <w:webHidden/>
              </w:rPr>
              <w:fldChar w:fldCharType="end"/>
            </w:r>
          </w:hyperlink>
        </w:p>
        <w:p w14:paraId="0DD94A54" w14:textId="4D5020B5" w:rsidR="007A0E64" w:rsidRDefault="007A0E64">
          <w:pPr>
            <w:pStyle w:val="TOC2"/>
            <w:tabs>
              <w:tab w:val="left" w:pos="960"/>
              <w:tab w:val="right" w:leader="dot" w:pos="9016"/>
            </w:tabs>
            <w:rPr>
              <w:rFonts w:eastAsiaTheme="minorEastAsia"/>
              <w:noProof/>
              <w:lang w:eastAsia="en-IN"/>
            </w:rPr>
          </w:pPr>
          <w:hyperlink w:anchor="_Toc221297404" w:history="1">
            <w:r w:rsidRPr="00CB757D">
              <w:rPr>
                <w:rStyle w:val="Hyperlink"/>
                <w:rFonts w:eastAsia="Times New Roman"/>
                <w:noProof/>
                <w:lang w:eastAsia="en-IN"/>
              </w:rPr>
              <w:t>5.2</w:t>
            </w:r>
            <w:r>
              <w:rPr>
                <w:rFonts w:eastAsiaTheme="minorEastAsia"/>
                <w:noProof/>
                <w:lang w:eastAsia="en-IN"/>
              </w:rPr>
              <w:tab/>
            </w:r>
            <w:r w:rsidRPr="00CB757D">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_Toc221297404 \h </w:instrText>
            </w:r>
            <w:r>
              <w:rPr>
                <w:noProof/>
                <w:webHidden/>
              </w:rPr>
            </w:r>
            <w:r>
              <w:rPr>
                <w:noProof/>
                <w:webHidden/>
              </w:rPr>
              <w:fldChar w:fldCharType="separate"/>
            </w:r>
            <w:r>
              <w:rPr>
                <w:noProof/>
                <w:webHidden/>
              </w:rPr>
              <w:t>10</w:t>
            </w:r>
            <w:r>
              <w:rPr>
                <w:noProof/>
                <w:webHidden/>
              </w:rPr>
              <w:fldChar w:fldCharType="end"/>
            </w:r>
          </w:hyperlink>
        </w:p>
        <w:p w14:paraId="64052E63" w14:textId="21A13F7B" w:rsidR="007A0E64" w:rsidRDefault="007A0E64">
          <w:pPr>
            <w:pStyle w:val="TOC2"/>
            <w:tabs>
              <w:tab w:val="left" w:pos="960"/>
              <w:tab w:val="right" w:leader="dot" w:pos="9016"/>
            </w:tabs>
            <w:rPr>
              <w:rFonts w:eastAsiaTheme="minorEastAsia"/>
              <w:noProof/>
              <w:lang w:eastAsia="en-IN"/>
            </w:rPr>
          </w:pPr>
          <w:hyperlink w:anchor="_Toc221297405" w:history="1">
            <w:r w:rsidRPr="00CB757D">
              <w:rPr>
                <w:rStyle w:val="Hyperlink"/>
                <w:rFonts w:eastAsia="Times New Roman"/>
                <w:noProof/>
                <w:lang w:eastAsia="en-IN"/>
              </w:rPr>
              <w:t>5.3</w:t>
            </w:r>
            <w:r>
              <w:rPr>
                <w:rFonts w:eastAsiaTheme="minorEastAsia"/>
                <w:noProof/>
                <w:lang w:eastAsia="en-IN"/>
              </w:rPr>
              <w:tab/>
            </w:r>
            <w:r w:rsidRPr="00CB757D">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_Toc221297405 \h </w:instrText>
            </w:r>
            <w:r>
              <w:rPr>
                <w:noProof/>
                <w:webHidden/>
              </w:rPr>
            </w:r>
            <w:r>
              <w:rPr>
                <w:noProof/>
                <w:webHidden/>
              </w:rPr>
              <w:fldChar w:fldCharType="separate"/>
            </w:r>
            <w:r>
              <w:rPr>
                <w:noProof/>
                <w:webHidden/>
              </w:rPr>
              <w:t>10</w:t>
            </w:r>
            <w:r>
              <w:rPr>
                <w:noProof/>
                <w:webHidden/>
              </w:rPr>
              <w:fldChar w:fldCharType="end"/>
            </w:r>
          </w:hyperlink>
        </w:p>
        <w:p w14:paraId="35D17CCF" w14:textId="0BFB5FFF" w:rsidR="007A0E64" w:rsidRDefault="007A0E64">
          <w:pPr>
            <w:pStyle w:val="TOC3"/>
            <w:tabs>
              <w:tab w:val="left" w:pos="1440"/>
              <w:tab w:val="right" w:leader="dot" w:pos="9016"/>
            </w:tabs>
            <w:rPr>
              <w:rFonts w:eastAsiaTheme="minorEastAsia"/>
              <w:noProof/>
              <w:lang w:eastAsia="en-IN"/>
            </w:rPr>
          </w:pPr>
          <w:hyperlink w:anchor="_Toc221297406" w:history="1">
            <w:r w:rsidRPr="00CB757D">
              <w:rPr>
                <w:rStyle w:val="Hyperlink"/>
                <w:noProof/>
              </w:rPr>
              <w:t>5.3.1</w:t>
            </w:r>
            <w:r>
              <w:rPr>
                <w:rFonts w:eastAsiaTheme="minorEastAsia"/>
                <w:noProof/>
                <w:lang w:eastAsia="en-IN"/>
              </w:rPr>
              <w:tab/>
            </w:r>
            <w:r w:rsidRPr="00CB757D">
              <w:rPr>
                <w:rStyle w:val="Hyperlink"/>
                <w:noProof/>
              </w:rPr>
              <w:t>Operational Efficiency Gains</w:t>
            </w:r>
            <w:r>
              <w:rPr>
                <w:noProof/>
                <w:webHidden/>
              </w:rPr>
              <w:tab/>
            </w:r>
            <w:r>
              <w:rPr>
                <w:noProof/>
                <w:webHidden/>
              </w:rPr>
              <w:fldChar w:fldCharType="begin"/>
            </w:r>
            <w:r>
              <w:rPr>
                <w:noProof/>
                <w:webHidden/>
              </w:rPr>
              <w:instrText xml:space="preserve"> PAGEREF _Toc221297406 \h </w:instrText>
            </w:r>
            <w:r>
              <w:rPr>
                <w:noProof/>
                <w:webHidden/>
              </w:rPr>
            </w:r>
            <w:r>
              <w:rPr>
                <w:noProof/>
                <w:webHidden/>
              </w:rPr>
              <w:fldChar w:fldCharType="separate"/>
            </w:r>
            <w:r>
              <w:rPr>
                <w:noProof/>
                <w:webHidden/>
              </w:rPr>
              <w:t>10</w:t>
            </w:r>
            <w:r>
              <w:rPr>
                <w:noProof/>
                <w:webHidden/>
              </w:rPr>
              <w:fldChar w:fldCharType="end"/>
            </w:r>
          </w:hyperlink>
        </w:p>
        <w:p w14:paraId="40ADD9CE" w14:textId="6A793B72" w:rsidR="007A0E64" w:rsidRDefault="007A0E64">
          <w:pPr>
            <w:pStyle w:val="TOC3"/>
            <w:tabs>
              <w:tab w:val="left" w:pos="1440"/>
              <w:tab w:val="right" w:leader="dot" w:pos="9016"/>
            </w:tabs>
            <w:rPr>
              <w:rFonts w:eastAsiaTheme="minorEastAsia"/>
              <w:noProof/>
              <w:lang w:eastAsia="en-IN"/>
            </w:rPr>
          </w:pPr>
          <w:hyperlink w:anchor="_Toc221297407" w:history="1">
            <w:r w:rsidRPr="00CB757D">
              <w:rPr>
                <w:rStyle w:val="Hyperlink"/>
                <w:noProof/>
              </w:rPr>
              <w:t>5.3.2</w:t>
            </w:r>
            <w:r>
              <w:rPr>
                <w:rFonts w:eastAsiaTheme="minorEastAsia"/>
                <w:noProof/>
                <w:lang w:eastAsia="en-IN"/>
              </w:rPr>
              <w:tab/>
            </w:r>
            <w:r w:rsidRPr="00CB757D">
              <w:rPr>
                <w:rStyle w:val="Hyperlink"/>
                <w:noProof/>
              </w:rPr>
              <w:t>Cost Savings</w:t>
            </w:r>
            <w:r>
              <w:rPr>
                <w:noProof/>
                <w:webHidden/>
              </w:rPr>
              <w:tab/>
            </w:r>
            <w:r>
              <w:rPr>
                <w:noProof/>
                <w:webHidden/>
              </w:rPr>
              <w:fldChar w:fldCharType="begin"/>
            </w:r>
            <w:r>
              <w:rPr>
                <w:noProof/>
                <w:webHidden/>
              </w:rPr>
              <w:instrText xml:space="preserve"> PAGEREF _Toc221297407 \h </w:instrText>
            </w:r>
            <w:r>
              <w:rPr>
                <w:noProof/>
                <w:webHidden/>
              </w:rPr>
            </w:r>
            <w:r>
              <w:rPr>
                <w:noProof/>
                <w:webHidden/>
              </w:rPr>
              <w:fldChar w:fldCharType="separate"/>
            </w:r>
            <w:r>
              <w:rPr>
                <w:noProof/>
                <w:webHidden/>
              </w:rPr>
              <w:t>10</w:t>
            </w:r>
            <w:r>
              <w:rPr>
                <w:noProof/>
                <w:webHidden/>
              </w:rPr>
              <w:fldChar w:fldCharType="end"/>
            </w:r>
          </w:hyperlink>
        </w:p>
        <w:p w14:paraId="68898E0C" w14:textId="084DD156" w:rsidR="007A0E64" w:rsidRDefault="007A0E64">
          <w:pPr>
            <w:pStyle w:val="TOC3"/>
            <w:tabs>
              <w:tab w:val="left" w:pos="1440"/>
              <w:tab w:val="right" w:leader="dot" w:pos="9016"/>
            </w:tabs>
            <w:rPr>
              <w:rFonts w:eastAsiaTheme="minorEastAsia"/>
              <w:noProof/>
              <w:lang w:eastAsia="en-IN"/>
            </w:rPr>
          </w:pPr>
          <w:hyperlink w:anchor="_Toc221297408" w:history="1">
            <w:r w:rsidRPr="00CB757D">
              <w:rPr>
                <w:rStyle w:val="Hyperlink"/>
                <w:noProof/>
              </w:rPr>
              <w:t>5.3.3</w:t>
            </w:r>
            <w:r>
              <w:rPr>
                <w:rFonts w:eastAsiaTheme="minorEastAsia"/>
                <w:noProof/>
                <w:lang w:eastAsia="en-IN"/>
              </w:rPr>
              <w:tab/>
            </w:r>
            <w:r w:rsidRPr="00CB757D">
              <w:rPr>
                <w:rStyle w:val="Hyperlink"/>
                <w:noProof/>
              </w:rPr>
              <w:t>Risk Reduction</w:t>
            </w:r>
            <w:r>
              <w:rPr>
                <w:noProof/>
                <w:webHidden/>
              </w:rPr>
              <w:tab/>
            </w:r>
            <w:r>
              <w:rPr>
                <w:noProof/>
                <w:webHidden/>
              </w:rPr>
              <w:fldChar w:fldCharType="begin"/>
            </w:r>
            <w:r>
              <w:rPr>
                <w:noProof/>
                <w:webHidden/>
              </w:rPr>
              <w:instrText xml:space="preserve"> PAGEREF _Toc221297408 \h </w:instrText>
            </w:r>
            <w:r>
              <w:rPr>
                <w:noProof/>
                <w:webHidden/>
              </w:rPr>
            </w:r>
            <w:r>
              <w:rPr>
                <w:noProof/>
                <w:webHidden/>
              </w:rPr>
              <w:fldChar w:fldCharType="separate"/>
            </w:r>
            <w:r>
              <w:rPr>
                <w:noProof/>
                <w:webHidden/>
              </w:rPr>
              <w:t>10</w:t>
            </w:r>
            <w:r>
              <w:rPr>
                <w:noProof/>
                <w:webHidden/>
              </w:rPr>
              <w:fldChar w:fldCharType="end"/>
            </w:r>
          </w:hyperlink>
        </w:p>
        <w:p w14:paraId="001B56E1" w14:textId="27D5F33E" w:rsidR="007A0E64" w:rsidRDefault="007A0E64">
          <w:pPr>
            <w:pStyle w:val="TOC1"/>
            <w:tabs>
              <w:tab w:val="left" w:pos="480"/>
              <w:tab w:val="right" w:leader="dot" w:pos="9016"/>
            </w:tabs>
            <w:rPr>
              <w:rFonts w:eastAsiaTheme="minorEastAsia"/>
              <w:noProof/>
              <w:lang w:eastAsia="en-IN"/>
            </w:rPr>
          </w:pPr>
          <w:hyperlink w:anchor="_Toc221297409" w:history="1">
            <w:r w:rsidRPr="00CB757D">
              <w:rPr>
                <w:rStyle w:val="Hyperlink"/>
                <w:rFonts w:eastAsia="Times New Roman"/>
                <w:noProof/>
                <w:lang w:eastAsia="en-IN"/>
              </w:rPr>
              <w:t>6.</w:t>
            </w:r>
            <w:r>
              <w:rPr>
                <w:rFonts w:eastAsiaTheme="minorEastAsia"/>
                <w:noProof/>
                <w:lang w:eastAsia="en-IN"/>
              </w:rPr>
              <w:tab/>
            </w:r>
            <w:r w:rsidRPr="00CB757D">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_Toc221297409 \h </w:instrText>
            </w:r>
            <w:r>
              <w:rPr>
                <w:noProof/>
                <w:webHidden/>
              </w:rPr>
            </w:r>
            <w:r>
              <w:rPr>
                <w:noProof/>
                <w:webHidden/>
              </w:rPr>
              <w:fldChar w:fldCharType="separate"/>
            </w:r>
            <w:r>
              <w:rPr>
                <w:noProof/>
                <w:webHidden/>
              </w:rPr>
              <w:t>11</w:t>
            </w:r>
            <w:r>
              <w:rPr>
                <w:noProof/>
                <w:webHidden/>
              </w:rPr>
              <w:fldChar w:fldCharType="end"/>
            </w:r>
          </w:hyperlink>
        </w:p>
        <w:p w14:paraId="33E09429" w14:textId="3EC79B2C" w:rsidR="007A0E64" w:rsidRDefault="007A0E64">
          <w:pPr>
            <w:pStyle w:val="TOC1"/>
            <w:tabs>
              <w:tab w:val="left" w:pos="480"/>
              <w:tab w:val="right" w:leader="dot" w:pos="9016"/>
            </w:tabs>
            <w:rPr>
              <w:rFonts w:eastAsiaTheme="minorEastAsia"/>
              <w:noProof/>
              <w:lang w:eastAsia="en-IN"/>
            </w:rPr>
          </w:pPr>
          <w:hyperlink w:anchor="_Toc221297410" w:history="1">
            <w:r w:rsidRPr="00CB757D">
              <w:rPr>
                <w:rStyle w:val="Hyperlink"/>
                <w:rFonts w:eastAsia="Times New Roman"/>
                <w:noProof/>
                <w:lang w:eastAsia="en-IN"/>
              </w:rPr>
              <w:t>7.</w:t>
            </w:r>
            <w:r>
              <w:rPr>
                <w:rFonts w:eastAsiaTheme="minorEastAsia"/>
                <w:noProof/>
                <w:lang w:eastAsia="en-IN"/>
              </w:rPr>
              <w:tab/>
            </w:r>
            <w:r w:rsidRPr="00CB757D">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_Toc221297410 \h </w:instrText>
            </w:r>
            <w:r>
              <w:rPr>
                <w:noProof/>
                <w:webHidden/>
              </w:rPr>
            </w:r>
            <w:r>
              <w:rPr>
                <w:noProof/>
                <w:webHidden/>
              </w:rPr>
              <w:fldChar w:fldCharType="separate"/>
            </w:r>
            <w:r>
              <w:rPr>
                <w:noProof/>
                <w:webHidden/>
              </w:rPr>
              <w:t>11</w:t>
            </w:r>
            <w:r>
              <w:rPr>
                <w:noProof/>
                <w:webHidden/>
              </w:rPr>
              <w:fldChar w:fldCharType="end"/>
            </w:r>
          </w:hyperlink>
        </w:p>
        <w:p w14:paraId="2045504B" w14:textId="49A0B8FE" w:rsidR="00796FA6" w:rsidRDefault="00C63407" w:rsidP="00796FA6">
          <w:r>
            <w:rPr>
              <w:b/>
              <w:bCs/>
              <w:noProof/>
            </w:rPr>
            <w:fldChar w:fldCharType="end"/>
          </w:r>
        </w:p>
      </w:sdtContent>
    </w:sdt>
    <w:p w14:paraId="020DF0CE" w14:textId="46D7221F" w:rsidR="00796FA6" w:rsidRDefault="00796FA6">
      <w:r>
        <w:br w:type="page"/>
      </w:r>
    </w:p>
    <w:p w14:paraId="70DC97D5" w14:textId="5B781855" w:rsidR="007902C1" w:rsidRPr="009F214F" w:rsidRDefault="005C4580" w:rsidP="009F214F">
      <w:pPr>
        <w:pStyle w:val="Heading1"/>
        <w:numPr>
          <w:ilvl w:val="0"/>
          <w:numId w:val="39"/>
        </w:numPr>
        <w:ind w:left="0" w:firstLine="0"/>
        <w:rPr>
          <w:rFonts w:eastAsia="Times New Roman"/>
          <w:lang w:eastAsia="en-IN"/>
        </w:rPr>
      </w:pPr>
      <w:bookmarkStart w:id="0" w:name="_Toc221297375"/>
      <w:r w:rsidRPr="009F214F">
        <w:rPr>
          <w:rFonts w:eastAsia="Times New Roman"/>
          <w:lang w:eastAsia="en-IN"/>
        </w:rPr>
        <w:lastRenderedPageBreak/>
        <w:t>Executive Summary</w:t>
      </w:r>
      <w:bookmarkEnd w:id="0"/>
    </w:p>
    <w:p w14:paraId="63D2C0B3" w14:textId="3BF44DE9" w:rsidR="00796FA6" w:rsidRDefault="005C4580" w:rsidP="009F214F">
      <w:pPr>
        <w:pStyle w:val="Heading2"/>
        <w:numPr>
          <w:ilvl w:val="1"/>
          <w:numId w:val="39"/>
        </w:numPr>
        <w:ind w:left="360" w:hanging="360"/>
        <w:rPr>
          <w:rFonts w:eastAsia="Times New Roman"/>
          <w:lang w:eastAsia="en-IN"/>
        </w:rPr>
      </w:pPr>
      <w:bookmarkStart w:id="1" w:name="_Toc221297376"/>
      <w:r w:rsidRPr="00B71D3E">
        <w:rPr>
          <w:rFonts w:eastAsia="Times New Roman"/>
          <w:lang w:eastAsia="en-IN"/>
        </w:rPr>
        <w:t>The Opportunity</w:t>
      </w:r>
      <w:bookmarkEnd w:id="1"/>
    </w:p>
    <w:p w14:paraId="44C80D89" w14:textId="77777777" w:rsidR="007902C1" w:rsidRDefault="005C4580" w:rsidP="00A92819">
      <w:pPr>
        <w:spacing w:before="240" w:line="240" w:lineRule="auto"/>
        <w:jc w:val="both"/>
      </w:pPr>
      <w:r w:rsidRPr="0070710D">
        <w:rPr>
          <w:rFonts w:eastAsia="Times New Roman" w:cs="Times New Roman"/>
          <w:kern w:val="0"/>
          <w:lang w:eastAsia="en-IN"/>
          <w14:ligatures w14:val="none"/>
        </w:rPr>
        <w:t>Organizations today are generating unprecedented volumes of data, yet most struggle to translate that data into actionable insights through machine learning and advanced analytics. Data science teams spend 60–80% of their time on repetitive, low-value tasks—data preparation, feature engineering, model selection, hyperparameter tuning, and deployment logistics—leaving little room for the strategic, creative work that drives true business innovation. As the demand for ML-powered products and services accelera</w:t>
      </w:r>
      <w:r w:rsidRPr="0070710D">
        <w:rPr>
          <w:rFonts w:eastAsia="Times New Roman" w:cs="Times New Roman"/>
          <w:kern w:val="0"/>
          <w:lang w:eastAsia="en-IN"/>
          <w14:ligatures w14:val="none"/>
        </w:rPr>
        <w:t>tes, the gap between data science ambition and operational capability continues to widen.</w:t>
      </w:r>
    </w:p>
    <w:p w14:paraId="49BC289F" w14:textId="77777777" w:rsidR="007902C1" w:rsidRPr="00A92819" w:rsidRDefault="005C4580" w:rsidP="00A92819">
      <w:pPr>
        <w:spacing w:before="240" w:line="240" w:lineRule="auto"/>
        <w:jc w:val="both"/>
        <w:rPr>
          <w:rFonts w:eastAsia="Times New Roman" w:cs="Times New Roman"/>
          <w:kern w:val="0"/>
          <w:lang w:eastAsia="en-IN"/>
          <w14:ligatures w14:val="none"/>
        </w:rPr>
      </w:pPr>
      <w:r w:rsidRPr="00A92819">
        <w:rPr>
          <w:rFonts w:eastAsia="Times New Roman" w:cs="Times New Roman"/>
          <w:kern w:val="0"/>
          <w:lang w:eastAsia="en-IN"/>
          <w14:ligatures w14:val="none"/>
        </w:rPr>
        <w:t>Autonomous Data Science on Databricks represents a paradigm shift. It enables organizations to transform the entire machine learning lifecycle using agentic workflows—intelligent, self-governing agents that automate, optimize, and govern data science operations across discovery, experimentation, deployment, and monitoring—while maintaining strategic human oversight for critical decisions. This service offering deploys a suite of Databricks-native agents, frameworks, and automation accelerators to help organ</w:t>
      </w:r>
      <w:r w:rsidRPr="00A92819">
        <w:rPr>
          <w:rFonts w:eastAsia="Times New Roman" w:cs="Times New Roman"/>
          <w:kern w:val="0"/>
          <w:lang w:eastAsia="en-IN"/>
          <w14:ligatures w14:val="none"/>
        </w:rPr>
        <w:t>izations build scalable, reproducible, and self-improving ML ecosystems.</w:t>
      </w:r>
    </w:p>
    <w:p w14:paraId="526F2C29" w14:textId="77777777" w:rsidR="007902C1" w:rsidRPr="00212D88" w:rsidRDefault="005C4580" w:rsidP="00212D88">
      <w:pPr>
        <w:pStyle w:val="Heading2"/>
        <w:numPr>
          <w:ilvl w:val="1"/>
          <w:numId w:val="39"/>
        </w:numPr>
        <w:ind w:left="360" w:hanging="360"/>
        <w:rPr>
          <w:rFonts w:eastAsia="Times New Roman"/>
          <w:lang w:eastAsia="en-IN"/>
        </w:rPr>
      </w:pPr>
      <w:bookmarkStart w:id="2" w:name="_Toc221297377"/>
      <w:r w:rsidRPr="00212D88">
        <w:rPr>
          <w:rFonts w:eastAsia="Times New Roman"/>
          <w:lang w:eastAsia="en-IN"/>
        </w:rPr>
        <w:t>Key Business Drivers</w:t>
      </w:r>
      <w:bookmarkEnd w:id="2"/>
    </w:p>
    <w:p w14:paraId="0DFDF6EA" w14:textId="77777777" w:rsidR="007902C1" w:rsidRDefault="005C4580" w:rsidP="00EB660A">
      <w:pPr>
        <w:pStyle w:val="ListParagraph"/>
        <w:numPr>
          <w:ilvl w:val="0"/>
          <w:numId w:val="40"/>
        </w:numPr>
        <w:spacing w:line="240" w:lineRule="auto"/>
        <w:jc w:val="both"/>
      </w:pPr>
      <w:r>
        <w:t>Growing demand for ML-powered decision-making across business functions.</w:t>
      </w:r>
    </w:p>
    <w:p w14:paraId="62F63690" w14:textId="77777777" w:rsidR="007902C1" w:rsidRDefault="005C4580" w:rsidP="00EB660A">
      <w:pPr>
        <w:pStyle w:val="ListParagraph"/>
        <w:numPr>
          <w:ilvl w:val="0"/>
          <w:numId w:val="40"/>
        </w:numPr>
        <w:spacing w:line="240" w:lineRule="auto"/>
        <w:jc w:val="both"/>
      </w:pPr>
      <w:r>
        <w:t>Shortage of skilled data scientists and increasing competition for talent.</w:t>
      </w:r>
    </w:p>
    <w:p w14:paraId="1A981E10" w14:textId="77777777" w:rsidR="007902C1" w:rsidRDefault="005C4580" w:rsidP="00EB660A">
      <w:pPr>
        <w:pStyle w:val="ListParagraph"/>
        <w:numPr>
          <w:ilvl w:val="0"/>
          <w:numId w:val="40"/>
        </w:numPr>
        <w:spacing w:line="240" w:lineRule="auto"/>
        <w:jc w:val="both"/>
      </w:pPr>
      <w:r>
        <w:t>Need for faster model development cycles to maintain competitive advantage.</w:t>
      </w:r>
    </w:p>
    <w:p w14:paraId="58C606EE" w14:textId="77777777" w:rsidR="007902C1" w:rsidRDefault="005C4580" w:rsidP="00EB660A">
      <w:pPr>
        <w:pStyle w:val="ListParagraph"/>
        <w:numPr>
          <w:ilvl w:val="0"/>
          <w:numId w:val="40"/>
        </w:numPr>
        <w:spacing w:line="240" w:lineRule="auto"/>
        <w:jc w:val="both"/>
      </w:pPr>
      <w:r>
        <w:t>Increasing regulatory requirements for model governance, explainability, and auditability.</w:t>
      </w:r>
    </w:p>
    <w:p w14:paraId="4004BE5D" w14:textId="77777777" w:rsidR="007902C1" w:rsidRPr="00EE6FFC" w:rsidRDefault="005C4580" w:rsidP="00EE6FFC">
      <w:pPr>
        <w:pStyle w:val="Heading2"/>
        <w:numPr>
          <w:ilvl w:val="1"/>
          <w:numId w:val="39"/>
        </w:numPr>
        <w:ind w:left="360" w:hanging="360"/>
        <w:rPr>
          <w:rFonts w:eastAsia="Times New Roman"/>
          <w:lang w:eastAsia="en-IN"/>
        </w:rPr>
      </w:pPr>
      <w:bookmarkStart w:id="3" w:name="_Toc221297378"/>
      <w:r w:rsidRPr="00EE6FFC">
        <w:rPr>
          <w:rFonts w:eastAsia="Times New Roman"/>
          <w:lang w:eastAsia="en-IN"/>
        </w:rPr>
        <w:t>Key Business Outcomes</w:t>
      </w:r>
      <w:bookmarkEnd w:id="3"/>
    </w:p>
    <w:p w14:paraId="1107D0D4" w14:textId="77777777" w:rsidR="007902C1" w:rsidRDefault="005C4580" w:rsidP="00D5486B">
      <w:pPr>
        <w:pStyle w:val="ListParagraph"/>
        <w:numPr>
          <w:ilvl w:val="0"/>
          <w:numId w:val="41"/>
        </w:numPr>
        <w:spacing w:line="240" w:lineRule="auto"/>
      </w:pPr>
      <w:r w:rsidRPr="00EE6FFC">
        <w:rPr>
          <w:b/>
        </w:rPr>
        <w:t xml:space="preserve">Accelerated Time-to-Value: </w:t>
      </w:r>
      <w:r>
        <w:t>Model development cycles reduced from months to days</w:t>
      </w:r>
    </w:p>
    <w:p w14:paraId="73E2FCBA" w14:textId="77777777" w:rsidR="007902C1" w:rsidRDefault="005C4580" w:rsidP="00D5486B">
      <w:pPr>
        <w:pStyle w:val="ListParagraph"/>
        <w:numPr>
          <w:ilvl w:val="0"/>
          <w:numId w:val="41"/>
        </w:numPr>
        <w:spacing w:line="240" w:lineRule="auto"/>
      </w:pPr>
      <w:r w:rsidRPr="00EE6FFC">
        <w:rPr>
          <w:b/>
        </w:rPr>
        <w:t xml:space="preserve">Operational Efficiency: </w:t>
      </w:r>
      <w:r>
        <w:t>60–80% reduction in repetitive data science effort</w:t>
      </w:r>
    </w:p>
    <w:p w14:paraId="66064FBF" w14:textId="77777777" w:rsidR="007902C1" w:rsidRDefault="005C4580" w:rsidP="00D5486B">
      <w:pPr>
        <w:pStyle w:val="ListParagraph"/>
        <w:numPr>
          <w:ilvl w:val="0"/>
          <w:numId w:val="41"/>
        </w:numPr>
        <w:spacing w:line="240" w:lineRule="auto"/>
      </w:pPr>
      <w:r w:rsidRPr="00EE6FFC">
        <w:rPr>
          <w:b/>
        </w:rPr>
        <w:t xml:space="preserve">Cost Optimization: </w:t>
      </w:r>
      <w:r>
        <w:t>30–50% reduction in compute costs through intelligent resource allocation</w:t>
      </w:r>
    </w:p>
    <w:p w14:paraId="1B2E4D0C" w14:textId="77777777" w:rsidR="007902C1" w:rsidRDefault="005C4580" w:rsidP="00D5486B">
      <w:pPr>
        <w:pStyle w:val="ListParagraph"/>
        <w:numPr>
          <w:ilvl w:val="0"/>
          <w:numId w:val="41"/>
        </w:numPr>
        <w:spacing w:line="240" w:lineRule="auto"/>
      </w:pPr>
      <w:r w:rsidRPr="00EE6FFC">
        <w:rPr>
          <w:b/>
        </w:rPr>
        <w:t xml:space="preserve">Quality Improvement: </w:t>
      </w:r>
      <w:r>
        <w:t>3x more models successfully deployed to production</w:t>
      </w:r>
    </w:p>
    <w:p w14:paraId="5A4E8619" w14:textId="77777777" w:rsidR="007902C1" w:rsidRDefault="005C4580" w:rsidP="00D5486B">
      <w:pPr>
        <w:pStyle w:val="ListParagraph"/>
        <w:numPr>
          <w:ilvl w:val="0"/>
          <w:numId w:val="41"/>
        </w:numPr>
        <w:spacing w:line="240" w:lineRule="auto"/>
      </w:pPr>
      <w:r w:rsidRPr="00EE6FFC">
        <w:rPr>
          <w:b/>
        </w:rPr>
        <w:t xml:space="preserve">Governance Assurance: </w:t>
      </w:r>
      <w:r>
        <w:t>Automated model documentation, lineage tracking, and compliance reporting</w:t>
      </w:r>
    </w:p>
    <w:p w14:paraId="117B4487" w14:textId="77777777" w:rsidR="007902C1" w:rsidRPr="00F44C40" w:rsidRDefault="005C4580" w:rsidP="00F44C40">
      <w:pPr>
        <w:pStyle w:val="Heading2"/>
        <w:numPr>
          <w:ilvl w:val="1"/>
          <w:numId w:val="39"/>
        </w:numPr>
        <w:ind w:left="360" w:hanging="360"/>
        <w:rPr>
          <w:rFonts w:eastAsia="Times New Roman"/>
          <w:lang w:eastAsia="en-IN"/>
        </w:rPr>
      </w:pPr>
      <w:bookmarkStart w:id="4" w:name="_Toc221297379"/>
      <w:r w:rsidRPr="00F44C40">
        <w:rPr>
          <w:rFonts w:eastAsia="Times New Roman"/>
          <w:lang w:eastAsia="en-IN"/>
        </w:rPr>
        <w:t>Strategic Value Proposition</w:t>
      </w:r>
      <w:bookmarkEnd w:id="4"/>
    </w:p>
    <w:p w14:paraId="4100A18B" w14:textId="77777777" w:rsidR="007902C1" w:rsidRDefault="005C4580">
      <w:r>
        <w:t>Built natively on the Databricks Lakehouse Platform, this solution provides:</w:t>
      </w:r>
    </w:p>
    <w:p w14:paraId="50423BAB" w14:textId="77777777" w:rsidR="007902C1" w:rsidRDefault="005C4580" w:rsidP="00D5486B">
      <w:pPr>
        <w:pStyle w:val="ListParagraph"/>
        <w:numPr>
          <w:ilvl w:val="0"/>
          <w:numId w:val="42"/>
        </w:numPr>
        <w:spacing w:line="240" w:lineRule="auto"/>
      </w:pPr>
      <w:r w:rsidRPr="0043572E">
        <w:rPr>
          <w:b/>
        </w:rPr>
        <w:t xml:space="preserve">Unified Platform: </w:t>
      </w:r>
      <w:r>
        <w:t>Single environment for data engineering, data science, and ML operations</w:t>
      </w:r>
    </w:p>
    <w:p w14:paraId="17F7F7B9" w14:textId="77777777" w:rsidR="007902C1" w:rsidRDefault="005C4580" w:rsidP="00D5486B">
      <w:pPr>
        <w:pStyle w:val="ListParagraph"/>
        <w:numPr>
          <w:ilvl w:val="0"/>
          <w:numId w:val="42"/>
        </w:numPr>
        <w:spacing w:line="240" w:lineRule="auto"/>
      </w:pPr>
      <w:r w:rsidRPr="0043572E">
        <w:rPr>
          <w:b/>
        </w:rPr>
        <w:t xml:space="preserve">Intelligent Automation: </w:t>
      </w:r>
      <w:r>
        <w:t>AI agents handling routine tasks across the ML lifecycle</w:t>
      </w:r>
    </w:p>
    <w:p w14:paraId="1EE73D90" w14:textId="77777777" w:rsidR="007902C1" w:rsidRDefault="005C4580" w:rsidP="00D5486B">
      <w:pPr>
        <w:pStyle w:val="ListParagraph"/>
        <w:numPr>
          <w:ilvl w:val="0"/>
          <w:numId w:val="42"/>
        </w:numPr>
        <w:spacing w:line="240" w:lineRule="auto"/>
      </w:pPr>
      <w:r w:rsidRPr="0043572E">
        <w:rPr>
          <w:b/>
        </w:rPr>
        <w:lastRenderedPageBreak/>
        <w:t xml:space="preserve">Human-Centered Design: </w:t>
      </w:r>
      <w:r>
        <w:t>Automation that augments – not replaces – your data science team</w:t>
      </w:r>
    </w:p>
    <w:p w14:paraId="2831907C" w14:textId="77777777" w:rsidR="007902C1" w:rsidRDefault="005C4580" w:rsidP="00D5486B">
      <w:pPr>
        <w:pStyle w:val="ListParagraph"/>
        <w:numPr>
          <w:ilvl w:val="0"/>
          <w:numId w:val="42"/>
        </w:numPr>
        <w:spacing w:line="240" w:lineRule="auto"/>
      </w:pPr>
      <w:r w:rsidRPr="0043572E">
        <w:rPr>
          <w:b/>
        </w:rPr>
        <w:t xml:space="preserve">Enterprise-Grade Governance: </w:t>
      </w:r>
      <w:r>
        <w:t>Complete model auditability, lineage, and compliance controls</w:t>
      </w:r>
    </w:p>
    <w:p w14:paraId="1080B05A" w14:textId="77777777" w:rsidR="007902C1" w:rsidRDefault="005C4580" w:rsidP="00D5486B">
      <w:pPr>
        <w:pStyle w:val="ListParagraph"/>
        <w:numPr>
          <w:ilvl w:val="0"/>
          <w:numId w:val="42"/>
        </w:numPr>
        <w:spacing w:line="240" w:lineRule="auto"/>
      </w:pPr>
      <w:r w:rsidRPr="0043572E">
        <w:rPr>
          <w:b/>
        </w:rPr>
        <w:t xml:space="preserve">Scalable Architecture: </w:t>
      </w:r>
      <w:r>
        <w:t>Grows with your ML workloads and business needs</w:t>
      </w:r>
    </w:p>
    <w:p w14:paraId="33FA353A" w14:textId="28C4B6A1" w:rsidR="007902C1" w:rsidRPr="000F597B" w:rsidRDefault="005C4580" w:rsidP="000F597B">
      <w:pPr>
        <w:pStyle w:val="Heading1"/>
        <w:numPr>
          <w:ilvl w:val="0"/>
          <w:numId w:val="39"/>
        </w:numPr>
        <w:ind w:left="0" w:firstLine="0"/>
        <w:rPr>
          <w:rFonts w:eastAsia="Times New Roman"/>
          <w:lang w:eastAsia="en-IN"/>
        </w:rPr>
      </w:pPr>
      <w:bookmarkStart w:id="5" w:name="_Toc221297380"/>
      <w:r w:rsidRPr="000F597B">
        <w:rPr>
          <w:rFonts w:eastAsia="Times New Roman"/>
          <w:lang w:eastAsia="en-IN"/>
        </w:rPr>
        <w:t>The Challenge</w:t>
      </w:r>
      <w:bookmarkEnd w:id="5"/>
    </w:p>
    <w:p w14:paraId="53172BD6" w14:textId="107EBFB1" w:rsidR="000F23AD" w:rsidRPr="00226235" w:rsidRDefault="005C4580" w:rsidP="00226235">
      <w:pPr>
        <w:pStyle w:val="Heading2"/>
        <w:numPr>
          <w:ilvl w:val="1"/>
          <w:numId w:val="39"/>
        </w:numPr>
        <w:ind w:left="360" w:hanging="360"/>
        <w:rPr>
          <w:rFonts w:eastAsia="Times New Roman"/>
          <w:lang w:eastAsia="en-IN"/>
        </w:rPr>
      </w:pPr>
      <w:bookmarkStart w:id="6" w:name="_Toc221297381"/>
      <w:r w:rsidRPr="00226235">
        <w:rPr>
          <w:rFonts w:eastAsia="Times New Roman"/>
          <w:lang w:eastAsia="en-IN"/>
        </w:rPr>
        <w:t>Rising Complexity</w:t>
      </w:r>
      <w:bookmarkEnd w:id="6"/>
    </w:p>
    <w:p w14:paraId="371686B3" w14:textId="77777777" w:rsidR="007902C1" w:rsidRDefault="005C4580" w:rsidP="00D5486B">
      <w:pPr>
        <w:spacing w:line="240" w:lineRule="auto"/>
      </w:pPr>
      <w:r>
        <w:t>Some of the challenges faced by modern enterprises in operationalizing data science at scale are listed below:</w:t>
      </w:r>
    </w:p>
    <w:p w14:paraId="763A456F" w14:textId="77777777" w:rsidR="007902C1" w:rsidRDefault="005C4580" w:rsidP="00D5486B">
      <w:pPr>
        <w:pStyle w:val="ListParagraph"/>
        <w:numPr>
          <w:ilvl w:val="0"/>
          <w:numId w:val="43"/>
        </w:numPr>
        <w:spacing w:line="240" w:lineRule="auto"/>
      </w:pPr>
      <w:r>
        <w:t>Average enterprise has 50+ potential ML use cases but fewer than 15% are in production.</w:t>
      </w:r>
    </w:p>
    <w:p w14:paraId="3486AD4F" w14:textId="77777777" w:rsidR="007902C1" w:rsidRDefault="005C4580" w:rsidP="00D5486B">
      <w:pPr>
        <w:pStyle w:val="ListParagraph"/>
        <w:numPr>
          <w:ilvl w:val="0"/>
          <w:numId w:val="43"/>
        </w:numPr>
        <w:spacing w:line="240" w:lineRule="auto"/>
      </w:pPr>
      <w:r>
        <w:t>Data science teams manage hundreds of experiments across dozens of projects simultaneously.</w:t>
      </w:r>
    </w:p>
    <w:p w14:paraId="2DB37E73" w14:textId="77777777" w:rsidR="007902C1" w:rsidRDefault="005C4580" w:rsidP="00D5486B">
      <w:pPr>
        <w:pStyle w:val="ListParagraph"/>
        <w:numPr>
          <w:ilvl w:val="0"/>
          <w:numId w:val="43"/>
        </w:numPr>
        <w:spacing w:line="240" w:lineRule="auto"/>
      </w:pPr>
      <w:r>
        <w:t>Model development cycles average 3–6 months from concept to production deployment.</w:t>
      </w:r>
    </w:p>
    <w:p w14:paraId="5A06D7F2" w14:textId="77777777" w:rsidR="007902C1" w:rsidRDefault="005C4580" w:rsidP="00D5486B">
      <w:pPr>
        <w:pStyle w:val="ListParagraph"/>
        <w:numPr>
          <w:ilvl w:val="0"/>
          <w:numId w:val="43"/>
        </w:numPr>
        <w:spacing w:line="240" w:lineRule="auto"/>
      </w:pPr>
      <w:r>
        <w:t>Data scientists spend 40–60% of project time on feature engineering and data preparation alone.</w:t>
      </w:r>
    </w:p>
    <w:p w14:paraId="53973468" w14:textId="77777777" w:rsidR="007902C1" w:rsidRDefault="005C4580" w:rsidP="00D5486B">
      <w:pPr>
        <w:pStyle w:val="ListParagraph"/>
        <w:numPr>
          <w:ilvl w:val="0"/>
          <w:numId w:val="43"/>
        </w:numPr>
        <w:spacing w:line="240" w:lineRule="auto"/>
      </w:pPr>
      <w:r>
        <w:t>87% of ML models never make it to production, representing significant wasted investment.</w:t>
      </w:r>
    </w:p>
    <w:p w14:paraId="6AC25D49" w14:textId="77777777" w:rsidR="007902C1" w:rsidRPr="00DF2C98" w:rsidRDefault="005C4580" w:rsidP="00DF2C98">
      <w:pPr>
        <w:pStyle w:val="Heading2"/>
        <w:numPr>
          <w:ilvl w:val="1"/>
          <w:numId w:val="39"/>
        </w:numPr>
        <w:ind w:left="360" w:hanging="360"/>
        <w:rPr>
          <w:rFonts w:eastAsia="Times New Roman"/>
          <w:lang w:eastAsia="en-IN"/>
        </w:rPr>
      </w:pPr>
      <w:bookmarkStart w:id="7" w:name="_Toc221297382"/>
      <w:r w:rsidRPr="00DF2C98">
        <w:rPr>
          <w:rFonts w:eastAsia="Times New Roman"/>
          <w:lang w:eastAsia="en-IN"/>
        </w:rPr>
        <w:t>Problem Statement</w:t>
      </w:r>
      <w:bookmarkEnd w:id="7"/>
    </w:p>
    <w:p w14:paraId="3D819BC0" w14:textId="77777777" w:rsidR="007902C1" w:rsidRDefault="005C4580">
      <w:pPr>
        <w:jc w:val="both"/>
      </w:pPr>
      <w:r>
        <w:t>Most enterprises today contend with a fragmented and labour-intensive approach to data science, that is exacerbated by rising complexity in the ML landscape:</w:t>
      </w:r>
    </w:p>
    <w:p w14:paraId="3040F39C" w14:textId="77777777" w:rsidR="007902C1" w:rsidRDefault="005C4580" w:rsidP="006C6CF7">
      <w:pPr>
        <w:pStyle w:val="ListParagraph"/>
        <w:numPr>
          <w:ilvl w:val="0"/>
          <w:numId w:val="44"/>
        </w:numPr>
        <w:spacing w:line="240" w:lineRule="auto"/>
        <w:jc w:val="both"/>
      </w:pPr>
      <w:r>
        <w:t>Feature engineering complexity requiring deep domain knowledge and extensive experimentation, often consuming the majority of project timelines.</w:t>
      </w:r>
    </w:p>
    <w:p w14:paraId="46CE7FDD" w14:textId="77777777" w:rsidR="007902C1" w:rsidRDefault="005C4580" w:rsidP="006C6CF7">
      <w:pPr>
        <w:pStyle w:val="ListParagraph"/>
        <w:numPr>
          <w:ilvl w:val="0"/>
          <w:numId w:val="44"/>
        </w:numPr>
        <w:spacing w:line="240" w:lineRule="auto"/>
        <w:jc w:val="both"/>
      </w:pPr>
      <w:r>
        <w:t>Model selection overload with hundreds of algorithms, hyperparameter combinations, and architectural choices making optimal selection nearly impossible through manual methods.</w:t>
      </w:r>
    </w:p>
    <w:p w14:paraId="7B0C131B" w14:textId="77777777" w:rsidR="007902C1" w:rsidRDefault="005C4580" w:rsidP="006C6CF7">
      <w:pPr>
        <w:pStyle w:val="ListParagraph"/>
        <w:numPr>
          <w:ilvl w:val="0"/>
          <w:numId w:val="44"/>
        </w:numPr>
        <w:spacing w:line="240" w:lineRule="auto"/>
        <w:jc w:val="both"/>
      </w:pPr>
      <w:r>
        <w:t>Experiment sprawl across teams, with thousands of experiments, parameters, and results lacking centralized tracking and reproducibility.</w:t>
      </w:r>
    </w:p>
    <w:p w14:paraId="1945DA23" w14:textId="77777777" w:rsidR="007902C1" w:rsidRDefault="005C4580" w:rsidP="006C6CF7">
      <w:pPr>
        <w:pStyle w:val="ListParagraph"/>
        <w:numPr>
          <w:ilvl w:val="0"/>
          <w:numId w:val="44"/>
        </w:numPr>
        <w:spacing w:line="240" w:lineRule="auto"/>
        <w:jc w:val="both"/>
      </w:pPr>
      <w:r>
        <w:t>Deployment friction as moving models from notebooks to production remains a major bottleneck, requiring specialized MLOps expertise that most teams lack.</w:t>
      </w:r>
    </w:p>
    <w:p w14:paraId="27CE36C6" w14:textId="77777777" w:rsidR="007902C1" w:rsidRDefault="005C4580" w:rsidP="006C6CF7">
      <w:pPr>
        <w:pStyle w:val="ListParagraph"/>
        <w:numPr>
          <w:ilvl w:val="0"/>
          <w:numId w:val="44"/>
        </w:numPr>
        <w:spacing w:line="240" w:lineRule="auto"/>
        <w:jc w:val="both"/>
      </w:pPr>
      <w:r>
        <w:t>Model decay due to data drift, concept drift, and changing business conditions, requiring constant monitoring and retraining that overwhelms already stretched teams.</w:t>
      </w:r>
    </w:p>
    <w:p w14:paraId="2D181D67" w14:textId="77777777" w:rsidR="007902C1" w:rsidRDefault="005C4580" w:rsidP="006C6CF7">
      <w:pPr>
        <w:pStyle w:val="ListParagraph"/>
        <w:numPr>
          <w:ilvl w:val="0"/>
          <w:numId w:val="44"/>
        </w:numPr>
        <w:spacing w:line="240" w:lineRule="auto"/>
        <w:jc w:val="both"/>
      </w:pPr>
      <w:r>
        <w:t>Governance and compliance gaps with increasing regulatory pressure for model explainability, fairness auditing, and decision documentation across industries.</w:t>
      </w:r>
    </w:p>
    <w:p w14:paraId="112CB93C" w14:textId="77777777" w:rsidR="007902C1" w:rsidRDefault="005C4580">
      <w:pPr>
        <w:pStyle w:val="ListParagraph"/>
        <w:jc w:val="both"/>
      </w:pPr>
      <w:r>
        <w:t>Talent constraints as skilled data scientists are in short supply and spend the majority of their time on repetitive operational tasks rather than high-value strategic work.</w:t>
      </w:r>
    </w:p>
    <w:p w14:paraId="7BCAEAD7" w14:textId="77777777" w:rsidR="007902C1" w:rsidRDefault="007902C1"/>
    <w:p w14:paraId="32A03537" w14:textId="77777777" w:rsidR="007902C1" w:rsidRDefault="005C4580">
      <w:pPr>
        <w:jc w:val="both"/>
      </w:pPr>
      <w:r>
        <w:t>These factors collectively limit an organization's ability to scale ML initiatives, deliver timely insights, and realize the full value of their data science investments, ultimately impeding digital transformation and competitive differentiation.</w:t>
      </w:r>
    </w:p>
    <w:p w14:paraId="62AD05DF" w14:textId="4D5DF740" w:rsidR="007902C1" w:rsidRPr="002E3462" w:rsidRDefault="005C4580" w:rsidP="002E3462">
      <w:pPr>
        <w:pStyle w:val="Heading1"/>
        <w:numPr>
          <w:ilvl w:val="0"/>
          <w:numId w:val="39"/>
        </w:numPr>
        <w:ind w:left="0" w:firstLine="0"/>
        <w:rPr>
          <w:rFonts w:eastAsia="Times New Roman"/>
          <w:lang w:eastAsia="en-IN"/>
        </w:rPr>
      </w:pPr>
      <w:bookmarkStart w:id="8" w:name="_Toc221297383"/>
      <w:r w:rsidRPr="002E3462">
        <w:rPr>
          <w:rFonts w:eastAsia="Times New Roman"/>
          <w:lang w:eastAsia="en-IN"/>
        </w:rPr>
        <w:t>The Solution – Agentic Data Science Framework</w:t>
      </w:r>
      <w:bookmarkEnd w:id="8"/>
    </w:p>
    <w:p w14:paraId="22C7225E" w14:textId="77777777" w:rsidR="007902C1" w:rsidRDefault="005C4580" w:rsidP="00986965">
      <w:pPr>
        <w:spacing w:line="240" w:lineRule="auto"/>
        <w:jc w:val="both"/>
      </w:pPr>
      <w:r>
        <w:t>Our Autonomous Data Science service provides a turnkey solution that systematically embeds AI agents within each phase of the machine learning lifecycle. This approach not only automates routine tasks but also introduces intelligence and adaptability at every step, yielding a highly resilient, reproducible, and self-improving data science ecosystem.</w:t>
      </w:r>
    </w:p>
    <w:p w14:paraId="4C7E2845" w14:textId="76DC36D7" w:rsidR="007902C1" w:rsidRPr="005C03F0" w:rsidRDefault="005C4580" w:rsidP="005C03F0">
      <w:pPr>
        <w:pStyle w:val="Heading2"/>
        <w:numPr>
          <w:ilvl w:val="1"/>
          <w:numId w:val="39"/>
        </w:numPr>
        <w:ind w:left="360" w:hanging="360"/>
        <w:rPr>
          <w:rFonts w:eastAsia="Times New Roman"/>
          <w:lang w:eastAsia="en-IN"/>
        </w:rPr>
      </w:pPr>
      <w:bookmarkStart w:id="9" w:name="_Toc221297384"/>
      <w:r w:rsidRPr="005C03F0">
        <w:rPr>
          <w:rFonts w:eastAsia="Times New Roman"/>
          <w:lang w:eastAsia="en-IN"/>
        </w:rPr>
        <w:t>Vision</w:t>
      </w:r>
      <w:bookmarkEnd w:id="9"/>
    </w:p>
    <w:p w14:paraId="1EDBBAC8" w14:textId="77777777" w:rsidR="007902C1" w:rsidRDefault="005C4580">
      <w:pPr>
        <w:jc w:val="both"/>
      </w:pPr>
      <w:r>
        <w:t>Autonomous Data Science transforms your ML operations from a collection of manual, ad-hoc processes into an intelligent, self-managing ecosystem where:</w:t>
      </w:r>
    </w:p>
    <w:p w14:paraId="6E994AB8" w14:textId="77777777" w:rsidR="007902C1" w:rsidRDefault="005C4580" w:rsidP="008E1AAE">
      <w:pPr>
        <w:pStyle w:val="ListParagraph"/>
        <w:numPr>
          <w:ilvl w:val="0"/>
          <w:numId w:val="45"/>
        </w:numPr>
        <w:spacing w:line="240" w:lineRule="auto"/>
        <w:jc w:val="both"/>
      </w:pPr>
      <w:r>
        <w:t>AI agents continuously discover, prepare, and optimize data for ML workloads</w:t>
      </w:r>
    </w:p>
    <w:p w14:paraId="09D45A4D" w14:textId="77777777" w:rsidR="007902C1" w:rsidRDefault="005C4580" w:rsidP="008E1AAE">
      <w:pPr>
        <w:pStyle w:val="ListParagraph"/>
        <w:numPr>
          <w:ilvl w:val="0"/>
          <w:numId w:val="45"/>
        </w:numPr>
        <w:spacing w:line="240" w:lineRule="auto"/>
        <w:jc w:val="both"/>
      </w:pPr>
      <w:r>
        <w:t>Automated experimentation handles model selection while humans focus on problem framing and strategy</w:t>
      </w:r>
    </w:p>
    <w:p w14:paraId="3298ED5A" w14:textId="77777777" w:rsidR="007902C1" w:rsidRDefault="005C4580" w:rsidP="008E1AAE">
      <w:pPr>
        <w:pStyle w:val="ListParagraph"/>
        <w:numPr>
          <w:ilvl w:val="0"/>
          <w:numId w:val="45"/>
        </w:numPr>
        <w:spacing w:line="240" w:lineRule="auto"/>
        <w:jc w:val="both"/>
      </w:pPr>
      <w:r>
        <w:t>Quality is built-in at every stage through automated validation, testing, and monitoring</w:t>
      </w:r>
    </w:p>
    <w:p w14:paraId="2FD66412" w14:textId="77777777" w:rsidR="007902C1" w:rsidRDefault="005C4580" w:rsidP="008E1AAE">
      <w:pPr>
        <w:pStyle w:val="ListParagraph"/>
        <w:numPr>
          <w:ilvl w:val="0"/>
          <w:numId w:val="45"/>
        </w:numPr>
        <w:spacing w:line="240" w:lineRule="auto"/>
        <w:jc w:val="both"/>
      </w:pPr>
      <w:r>
        <w:t>Governance is automated and comprehensive, ensuring model compliance and explainability</w:t>
      </w:r>
    </w:p>
    <w:p w14:paraId="4EC9E03A" w14:textId="77777777" w:rsidR="007902C1" w:rsidRDefault="005C4580" w:rsidP="008E1AAE">
      <w:pPr>
        <w:pStyle w:val="ListParagraph"/>
        <w:numPr>
          <w:ilvl w:val="0"/>
          <w:numId w:val="45"/>
        </w:numPr>
        <w:spacing w:line="240" w:lineRule="auto"/>
        <w:jc w:val="both"/>
      </w:pPr>
      <w:r>
        <w:t>Resources are continuously optimized based on actual training and inference patterns</w:t>
      </w:r>
    </w:p>
    <w:p w14:paraId="31ABFB2C" w14:textId="77777777" w:rsidR="007902C1" w:rsidRPr="008E1AAE" w:rsidRDefault="005C4580" w:rsidP="008E1AAE">
      <w:pPr>
        <w:pStyle w:val="Heading2"/>
        <w:numPr>
          <w:ilvl w:val="1"/>
          <w:numId w:val="39"/>
        </w:numPr>
        <w:ind w:left="360" w:hanging="360"/>
        <w:rPr>
          <w:rFonts w:eastAsia="Times New Roman"/>
          <w:lang w:eastAsia="en-IN"/>
        </w:rPr>
      </w:pPr>
      <w:bookmarkStart w:id="10" w:name="_Toc221297385"/>
      <w:r w:rsidRPr="008E1AAE">
        <w:rPr>
          <w:rFonts w:eastAsia="Times New Roman"/>
          <w:lang w:eastAsia="en-IN"/>
        </w:rPr>
        <w:t>Solution Capabilities</w:t>
      </w:r>
      <w:bookmarkEnd w:id="10"/>
    </w:p>
    <w:p w14:paraId="2DCF8241" w14:textId="77777777" w:rsidR="007902C1" w:rsidRDefault="005C4580">
      <w:pPr>
        <w:jc w:val="both"/>
      </w:pPr>
      <w:r>
        <w:t>The solution deploys specialized AI agents across the machine learning lifecycle. Each agent is purpose-built for specific functions while coordinating with other agents to deliver end-to-end automation.</w:t>
      </w:r>
    </w:p>
    <w:p w14:paraId="7C3F0950" w14:textId="01E2E834" w:rsidR="008E1AAE" w:rsidRPr="008E1AAE" w:rsidRDefault="005C4580" w:rsidP="00433C2B">
      <w:pPr>
        <w:pStyle w:val="Heading3"/>
        <w:numPr>
          <w:ilvl w:val="2"/>
          <w:numId w:val="39"/>
        </w:numPr>
        <w:jc w:val="both"/>
      </w:pPr>
      <w:bookmarkStart w:id="11" w:name="_Toc221297386"/>
      <w:r>
        <w:t>Data Preparation Agents</w:t>
      </w:r>
      <w:bookmarkEnd w:id="11"/>
    </w:p>
    <w:p w14:paraId="73C9D626" w14:textId="77777777" w:rsidR="007902C1" w:rsidRDefault="005C4580" w:rsidP="008C7A9D">
      <w:pPr>
        <w:pStyle w:val="ListParagraph"/>
        <w:numPr>
          <w:ilvl w:val="0"/>
          <w:numId w:val="46"/>
        </w:numPr>
        <w:spacing w:line="240" w:lineRule="auto"/>
        <w:jc w:val="both"/>
      </w:pPr>
      <w:r>
        <w:t>AI agents automatically assess, clean, and transform raw data for ML readiness—eliminating manual data wrangling and reducing preparation time by up to 80%.</w:t>
      </w:r>
    </w:p>
    <w:p w14:paraId="212964FF" w14:textId="77777777" w:rsidR="007902C1" w:rsidRDefault="005C4580" w:rsidP="008C7A9D">
      <w:pPr>
        <w:pStyle w:val="ListParagraph"/>
        <w:numPr>
          <w:ilvl w:val="0"/>
          <w:numId w:val="46"/>
        </w:numPr>
        <w:spacing w:line="240" w:lineRule="auto"/>
        <w:jc w:val="both"/>
      </w:pPr>
      <w:r>
        <w:t>Agents conduct comprehensive data quality assessment, scanning for missing values, outliers, inconsistencies, class imbalances, and data type mismatches across all input datasets.</w:t>
      </w:r>
    </w:p>
    <w:p w14:paraId="4C144169" w14:textId="77777777" w:rsidR="007902C1" w:rsidRDefault="005C4580" w:rsidP="0076484D">
      <w:pPr>
        <w:pStyle w:val="ListParagraph"/>
        <w:numPr>
          <w:ilvl w:val="0"/>
          <w:numId w:val="46"/>
        </w:numPr>
        <w:spacing w:line="240" w:lineRule="auto"/>
        <w:jc w:val="both"/>
      </w:pPr>
      <w:r>
        <w:t>Intelligent imputation strategies are automatically selected based on data characteristics, applying statistical, ML-based, or domain-aware techniques as appropriate.</w:t>
      </w:r>
    </w:p>
    <w:p w14:paraId="401E2A84" w14:textId="77777777" w:rsidR="007902C1" w:rsidRDefault="005C4580" w:rsidP="0076484D">
      <w:pPr>
        <w:pStyle w:val="ListParagraph"/>
        <w:numPr>
          <w:ilvl w:val="0"/>
          <w:numId w:val="46"/>
        </w:numPr>
        <w:spacing w:line="240" w:lineRule="auto"/>
        <w:jc w:val="both"/>
      </w:pPr>
      <w:r>
        <w:t>Automated data profiling supports early identification of data quality issues, enabling pre-emptive remediation before model training begins.</w:t>
      </w:r>
    </w:p>
    <w:p w14:paraId="6051EDD5" w14:textId="77777777" w:rsidR="007902C1" w:rsidRDefault="005C4580" w:rsidP="00B407EC">
      <w:pPr>
        <w:pStyle w:val="Heading3"/>
        <w:numPr>
          <w:ilvl w:val="2"/>
          <w:numId w:val="39"/>
        </w:numPr>
        <w:jc w:val="both"/>
      </w:pPr>
      <w:bookmarkStart w:id="12" w:name="_Toc221297387"/>
      <w:r>
        <w:lastRenderedPageBreak/>
        <w:t>Feature Engineering Agents</w:t>
      </w:r>
      <w:bookmarkEnd w:id="12"/>
    </w:p>
    <w:p w14:paraId="421DE317" w14:textId="77777777" w:rsidR="007902C1" w:rsidRDefault="005C4580" w:rsidP="001E2015">
      <w:pPr>
        <w:pStyle w:val="ListParagraph"/>
        <w:numPr>
          <w:ilvl w:val="0"/>
          <w:numId w:val="46"/>
        </w:numPr>
        <w:spacing w:line="240" w:lineRule="auto"/>
        <w:jc w:val="both"/>
      </w:pPr>
      <w:r>
        <w:t>AI-powered feature discovery analyses raw data to automatically identify and generate predictive features, reducing feature engineering effort by 70%.</w:t>
      </w:r>
    </w:p>
    <w:p w14:paraId="0F9DB39D" w14:textId="77777777" w:rsidR="007902C1" w:rsidRDefault="005C4580" w:rsidP="001E2015">
      <w:pPr>
        <w:pStyle w:val="ListParagraph"/>
        <w:numPr>
          <w:ilvl w:val="0"/>
          <w:numId w:val="46"/>
        </w:numPr>
        <w:spacing w:line="240" w:lineRule="auto"/>
        <w:jc w:val="both"/>
      </w:pPr>
      <w:r>
        <w:t>Agents dynamically create interaction features, polynomial features, temporal aggregations, and domain-specific transformations based on the target variable and data characteristics.</w:t>
      </w:r>
    </w:p>
    <w:p w14:paraId="300041BD" w14:textId="77777777" w:rsidR="007902C1" w:rsidRDefault="005C4580" w:rsidP="001E2015">
      <w:pPr>
        <w:pStyle w:val="ListParagraph"/>
        <w:numPr>
          <w:ilvl w:val="0"/>
          <w:numId w:val="46"/>
        </w:numPr>
        <w:spacing w:line="240" w:lineRule="auto"/>
        <w:jc w:val="both"/>
      </w:pPr>
      <w:r>
        <w:t>Automated feature selection using statistical tests, importance ranking, and correlation analysis ensures only the most relevant features are retained for model training.</w:t>
      </w:r>
    </w:p>
    <w:p w14:paraId="14E6AFE0" w14:textId="77777777" w:rsidR="007902C1" w:rsidRDefault="005C4580" w:rsidP="001E2015">
      <w:pPr>
        <w:pStyle w:val="ListParagraph"/>
        <w:numPr>
          <w:ilvl w:val="0"/>
          <w:numId w:val="46"/>
        </w:numPr>
        <w:spacing w:line="240" w:lineRule="auto"/>
        <w:jc w:val="both"/>
      </w:pPr>
      <w:r>
        <w:t>Integration with Databricks Feature Store enables centralized feature management, versioning, and reuse across teams and projects.</w:t>
      </w:r>
    </w:p>
    <w:p w14:paraId="70F5F166" w14:textId="77777777" w:rsidR="007902C1" w:rsidRDefault="005C4580" w:rsidP="00B407EC">
      <w:pPr>
        <w:pStyle w:val="Heading3"/>
        <w:numPr>
          <w:ilvl w:val="2"/>
          <w:numId w:val="39"/>
        </w:numPr>
        <w:jc w:val="both"/>
      </w:pPr>
      <w:bookmarkStart w:id="13" w:name="_Toc221297388"/>
      <w:r>
        <w:t>AutoML &amp; Model Selection Agents</w:t>
      </w:r>
      <w:bookmarkEnd w:id="13"/>
    </w:p>
    <w:p w14:paraId="263ACBC5" w14:textId="77777777" w:rsidR="007902C1" w:rsidRDefault="005C4580" w:rsidP="001E2015">
      <w:pPr>
        <w:pStyle w:val="ListParagraph"/>
        <w:numPr>
          <w:ilvl w:val="0"/>
          <w:numId w:val="46"/>
        </w:numPr>
        <w:spacing w:line="240" w:lineRule="auto"/>
        <w:jc w:val="both"/>
      </w:pPr>
      <w:r>
        <w:t>Automated model selection evaluates hundreds of algorithm and hyperparameter combinations, identifying optimal configurations through intelligent search strategies.</w:t>
      </w:r>
    </w:p>
    <w:p w14:paraId="38A805D4" w14:textId="77777777" w:rsidR="007902C1" w:rsidRDefault="005C4580" w:rsidP="001E2015">
      <w:pPr>
        <w:pStyle w:val="ListParagraph"/>
        <w:numPr>
          <w:ilvl w:val="0"/>
          <w:numId w:val="46"/>
        </w:numPr>
        <w:spacing w:line="240" w:lineRule="auto"/>
        <w:jc w:val="both"/>
      </w:pPr>
      <w:r>
        <w:t>Agents manage the complete training pipeline including cross-validation, early stopping, ensemble methods, and resource-efficient distributed training on Databricks clusters.</w:t>
      </w:r>
    </w:p>
    <w:p w14:paraId="20F477E0" w14:textId="77777777" w:rsidR="007902C1" w:rsidRDefault="005C4580" w:rsidP="001E2015">
      <w:pPr>
        <w:pStyle w:val="ListParagraph"/>
        <w:numPr>
          <w:ilvl w:val="0"/>
          <w:numId w:val="46"/>
        </w:numPr>
        <w:spacing w:line="240" w:lineRule="auto"/>
        <w:jc w:val="both"/>
      </w:pPr>
      <w:r>
        <w:t>Model comparison and evaluation are automated with comprehensive metrics, visualizations, and statistical significance testing to ensure robust model selection.</w:t>
      </w:r>
    </w:p>
    <w:p w14:paraId="5DA78864" w14:textId="77777777" w:rsidR="007902C1" w:rsidRDefault="005C4580" w:rsidP="001E2015">
      <w:pPr>
        <w:pStyle w:val="ListParagraph"/>
        <w:numPr>
          <w:ilvl w:val="0"/>
          <w:numId w:val="46"/>
        </w:numPr>
        <w:spacing w:line="240" w:lineRule="auto"/>
        <w:jc w:val="both"/>
      </w:pPr>
      <w:r>
        <w:t>Integration with MLflow provides complete experiment tracking, parameter logging, and artifact management for full reproducibility.</w:t>
      </w:r>
    </w:p>
    <w:p w14:paraId="7F28511F" w14:textId="77777777" w:rsidR="007902C1" w:rsidRDefault="005C4580" w:rsidP="00B407EC">
      <w:pPr>
        <w:pStyle w:val="Heading3"/>
        <w:numPr>
          <w:ilvl w:val="2"/>
          <w:numId w:val="39"/>
        </w:numPr>
        <w:jc w:val="both"/>
      </w:pPr>
      <w:bookmarkStart w:id="14" w:name="_Toc221297389"/>
      <w:r>
        <w:t>Experiment Management Agents</w:t>
      </w:r>
      <w:bookmarkEnd w:id="14"/>
    </w:p>
    <w:p w14:paraId="48BD0893" w14:textId="77777777" w:rsidR="007902C1" w:rsidRDefault="005C4580" w:rsidP="001E2015">
      <w:pPr>
        <w:pStyle w:val="ListParagraph"/>
        <w:numPr>
          <w:ilvl w:val="0"/>
          <w:numId w:val="46"/>
        </w:numPr>
        <w:spacing w:line="240" w:lineRule="auto"/>
        <w:jc w:val="both"/>
      </w:pPr>
      <w:r>
        <w:t>Experiment Tracking: Comprehensive MLflow-powered experiment management with automated logging of parameters, metrics, and artifacts across all runs.</w:t>
      </w:r>
    </w:p>
    <w:p w14:paraId="16FEC20D" w14:textId="77777777" w:rsidR="007902C1" w:rsidRDefault="005C4580" w:rsidP="001E2015">
      <w:pPr>
        <w:pStyle w:val="ListParagraph"/>
        <w:numPr>
          <w:ilvl w:val="0"/>
          <w:numId w:val="46"/>
        </w:numPr>
        <w:spacing w:line="240" w:lineRule="auto"/>
        <w:jc w:val="both"/>
      </w:pPr>
      <w:r>
        <w:t>Experiment Comparison: Automated multi-dimensional comparison of experiments with statistical analysis to identify significant performance differences.</w:t>
      </w:r>
    </w:p>
    <w:p w14:paraId="46672D9C" w14:textId="77777777" w:rsidR="007902C1" w:rsidRDefault="005C4580" w:rsidP="001E2015">
      <w:pPr>
        <w:pStyle w:val="ListParagraph"/>
        <w:numPr>
          <w:ilvl w:val="0"/>
          <w:numId w:val="46"/>
        </w:numPr>
        <w:spacing w:line="240" w:lineRule="auto"/>
        <w:jc w:val="both"/>
      </w:pPr>
      <w:r>
        <w:t>Reproducibility Assurance: Complete capture of environment, data versions, code, and configuration for exact experiment reproduction.</w:t>
      </w:r>
    </w:p>
    <w:p w14:paraId="7F4D9F0C" w14:textId="77777777" w:rsidR="007902C1" w:rsidRDefault="005C4580" w:rsidP="001E2015">
      <w:pPr>
        <w:pStyle w:val="ListParagraph"/>
        <w:numPr>
          <w:ilvl w:val="0"/>
          <w:numId w:val="46"/>
        </w:numPr>
        <w:spacing w:line="240" w:lineRule="auto"/>
        <w:jc w:val="both"/>
      </w:pPr>
      <w:r>
        <w:t>Collaboration Support: Shared experiment dashboards, annotations, and knowledge capture across data science teams.</w:t>
      </w:r>
    </w:p>
    <w:p w14:paraId="5FDB8658" w14:textId="77777777" w:rsidR="007902C1" w:rsidRDefault="005C4580" w:rsidP="00B407EC">
      <w:pPr>
        <w:pStyle w:val="Heading3"/>
        <w:numPr>
          <w:ilvl w:val="2"/>
          <w:numId w:val="39"/>
        </w:numPr>
        <w:jc w:val="both"/>
      </w:pPr>
      <w:bookmarkStart w:id="15" w:name="_Toc221297390"/>
      <w:r>
        <w:t>Model Deployment Agents</w:t>
      </w:r>
      <w:bookmarkEnd w:id="15"/>
    </w:p>
    <w:p w14:paraId="03BDC8E5" w14:textId="77777777" w:rsidR="007902C1" w:rsidRDefault="005C4580" w:rsidP="001E2015">
      <w:pPr>
        <w:pStyle w:val="ListParagraph"/>
        <w:numPr>
          <w:ilvl w:val="0"/>
          <w:numId w:val="46"/>
        </w:numPr>
        <w:spacing w:line="240" w:lineRule="auto"/>
        <w:jc w:val="both"/>
      </w:pPr>
      <w:r>
        <w:t>Automated model packaging, containerization, and deployment to Databricks Model Serving endpoints, reducing deployment time from weeks to hours.</w:t>
      </w:r>
    </w:p>
    <w:p w14:paraId="22D0B463" w14:textId="77777777" w:rsidR="007902C1" w:rsidRDefault="005C4580" w:rsidP="001E2015">
      <w:pPr>
        <w:pStyle w:val="ListParagraph"/>
        <w:numPr>
          <w:ilvl w:val="0"/>
          <w:numId w:val="46"/>
        </w:numPr>
        <w:spacing w:line="240" w:lineRule="auto"/>
        <w:jc w:val="both"/>
      </w:pPr>
      <w:r>
        <w:t>Agents manage CI/CD pipelines for model promotion across development, staging, and production environments with automated testing at each gate.</w:t>
      </w:r>
    </w:p>
    <w:p w14:paraId="3BA50079" w14:textId="77777777" w:rsidR="007902C1" w:rsidRDefault="005C4580" w:rsidP="001E2015">
      <w:pPr>
        <w:pStyle w:val="ListParagraph"/>
        <w:numPr>
          <w:ilvl w:val="0"/>
          <w:numId w:val="46"/>
        </w:numPr>
        <w:spacing w:line="240" w:lineRule="auto"/>
        <w:jc w:val="both"/>
      </w:pPr>
      <w:r>
        <w:t>A/B testing and canary deployment capabilities enable safe model rollouts with automated rollback on performance degradation.</w:t>
      </w:r>
    </w:p>
    <w:p w14:paraId="440FF8E0" w14:textId="77777777" w:rsidR="007902C1" w:rsidRDefault="005C4580" w:rsidP="009C7679">
      <w:pPr>
        <w:pStyle w:val="ListParagraph"/>
        <w:numPr>
          <w:ilvl w:val="0"/>
          <w:numId w:val="46"/>
        </w:numPr>
        <w:spacing w:line="240" w:lineRule="auto"/>
        <w:jc w:val="both"/>
      </w:pPr>
      <w:r>
        <w:t>Integration with existing enterprise infrastructure through REST APIs, batch scoring, and streaming inference patterns.</w:t>
      </w:r>
    </w:p>
    <w:p w14:paraId="33CB77D3" w14:textId="77777777" w:rsidR="007902C1" w:rsidRDefault="005C4580" w:rsidP="00B407EC">
      <w:pPr>
        <w:pStyle w:val="Heading3"/>
        <w:numPr>
          <w:ilvl w:val="2"/>
          <w:numId w:val="39"/>
        </w:numPr>
        <w:jc w:val="both"/>
      </w:pPr>
      <w:bookmarkStart w:id="16" w:name="_Toc221297391"/>
      <w:r>
        <w:lastRenderedPageBreak/>
        <w:t>Model Monitoring Agents</w:t>
      </w:r>
      <w:bookmarkEnd w:id="16"/>
    </w:p>
    <w:p w14:paraId="1FC0BA50" w14:textId="77777777" w:rsidR="007902C1" w:rsidRDefault="005C4580" w:rsidP="003C7E8B">
      <w:pPr>
        <w:pStyle w:val="ListParagraph"/>
        <w:numPr>
          <w:ilvl w:val="0"/>
          <w:numId w:val="46"/>
        </w:numPr>
        <w:spacing w:line="240" w:lineRule="auto"/>
        <w:jc w:val="both"/>
      </w:pPr>
      <w:r>
        <w:t>Continuous, real-time monitoring of model performance by AI agents who track key metrics like accuracy, latency, throughput, and business KPIs.</w:t>
      </w:r>
    </w:p>
    <w:p w14:paraId="3FB84EAD" w14:textId="77777777" w:rsidR="007902C1" w:rsidRDefault="005C4580" w:rsidP="003C7E8B">
      <w:pPr>
        <w:pStyle w:val="ListParagraph"/>
        <w:numPr>
          <w:ilvl w:val="0"/>
          <w:numId w:val="46"/>
        </w:numPr>
        <w:spacing w:line="240" w:lineRule="auto"/>
        <w:jc w:val="both"/>
      </w:pPr>
      <w:r>
        <w:t>Intelligent drift detection identifies data drift, concept drift, and prediction drift, triggering automated retraining or alerting human operators as necessary.</w:t>
      </w:r>
    </w:p>
    <w:p w14:paraId="1CAF24DB" w14:textId="77777777" w:rsidR="007902C1" w:rsidRDefault="005C4580" w:rsidP="003C7E8B">
      <w:pPr>
        <w:pStyle w:val="ListParagraph"/>
        <w:numPr>
          <w:ilvl w:val="0"/>
          <w:numId w:val="46"/>
        </w:numPr>
        <w:spacing w:line="240" w:lineRule="auto"/>
        <w:jc w:val="both"/>
      </w:pPr>
      <w:r>
        <w:t>Automated model health scoring provides a unified view of model reliability across the production model fleet.</w:t>
      </w:r>
    </w:p>
    <w:p w14:paraId="0625AF84" w14:textId="77777777" w:rsidR="007902C1" w:rsidRDefault="005C4580" w:rsidP="003C7E8B">
      <w:pPr>
        <w:pStyle w:val="ListParagraph"/>
        <w:numPr>
          <w:ilvl w:val="0"/>
          <w:numId w:val="46"/>
        </w:numPr>
        <w:spacing w:line="240" w:lineRule="auto"/>
        <w:jc w:val="both"/>
      </w:pPr>
      <w:r>
        <w:t>Audit trails, model lineage visualization, and compliance reporting are generated automatically for regulatory and internal governance requirements.</w:t>
      </w:r>
    </w:p>
    <w:p w14:paraId="6ECB1924" w14:textId="77777777" w:rsidR="007902C1" w:rsidRDefault="005C4580" w:rsidP="00B407EC">
      <w:pPr>
        <w:pStyle w:val="Heading3"/>
        <w:numPr>
          <w:ilvl w:val="2"/>
          <w:numId w:val="39"/>
        </w:numPr>
        <w:jc w:val="both"/>
      </w:pPr>
      <w:bookmarkStart w:id="17" w:name="_Toc221297392"/>
      <w:r>
        <w:t>Extensible Framework</w:t>
      </w:r>
      <w:bookmarkEnd w:id="17"/>
    </w:p>
    <w:p w14:paraId="00907125" w14:textId="77777777" w:rsidR="007902C1" w:rsidRDefault="005C4580" w:rsidP="003C7E8B">
      <w:pPr>
        <w:spacing w:line="240" w:lineRule="auto"/>
        <w:jc w:val="both"/>
      </w:pPr>
      <w:r>
        <w:t>Additional agents can be developed for domain-specific requirements including industry-specific ML patterns, specialized model types, custom evaluation criteria, and proprietary algorithms. The framework supports building and deploying new agents as organizational needs evolve.</w:t>
      </w:r>
    </w:p>
    <w:p w14:paraId="40513DAE" w14:textId="77777777" w:rsidR="007902C1" w:rsidRDefault="005C4580" w:rsidP="00B407EC">
      <w:pPr>
        <w:pStyle w:val="Heading3"/>
        <w:numPr>
          <w:ilvl w:val="2"/>
          <w:numId w:val="39"/>
        </w:numPr>
        <w:jc w:val="both"/>
      </w:pPr>
      <w:bookmarkStart w:id="18" w:name="_Toc221297393"/>
      <w:r>
        <w:t>Human-in-the-Loop Controls</w:t>
      </w:r>
      <w:bookmarkEnd w:id="18"/>
    </w:p>
    <w:p w14:paraId="07B8209F" w14:textId="77777777" w:rsidR="007902C1" w:rsidRDefault="005C4580">
      <w:r>
        <w:t>Automation augments human expertise rather than replacing it. The solution integrates human oversight at critical decision points:</w:t>
      </w:r>
    </w:p>
    <w:p w14:paraId="3DC81BA0" w14:textId="77777777" w:rsidR="007902C1" w:rsidRDefault="005C4580" w:rsidP="00725734">
      <w:pPr>
        <w:pStyle w:val="ListParagraph"/>
        <w:numPr>
          <w:ilvl w:val="0"/>
          <w:numId w:val="47"/>
        </w:numPr>
      </w:pPr>
      <w:r>
        <w:t>Approval gates for production model deployments and feature changes</w:t>
      </w:r>
    </w:p>
    <w:p w14:paraId="40D894E1" w14:textId="77777777" w:rsidR="007902C1" w:rsidRDefault="005C4580" w:rsidP="00725734">
      <w:pPr>
        <w:pStyle w:val="ListParagraph"/>
        <w:numPr>
          <w:ilvl w:val="0"/>
          <w:numId w:val="47"/>
        </w:numPr>
      </w:pPr>
      <w:r>
        <w:t>Confidence thresholds where agents escalate uncertain decisions to data scientists</w:t>
      </w:r>
    </w:p>
    <w:p w14:paraId="4FD447B7" w14:textId="77777777" w:rsidR="007902C1" w:rsidRDefault="005C4580" w:rsidP="00725734">
      <w:pPr>
        <w:pStyle w:val="ListParagraph"/>
        <w:numPr>
          <w:ilvl w:val="0"/>
          <w:numId w:val="47"/>
        </w:numPr>
      </w:pPr>
      <w:r>
        <w:t>Override capabilities for edge cases and domain-specific adjustments</w:t>
      </w:r>
    </w:p>
    <w:p w14:paraId="1DD0185D" w14:textId="77777777" w:rsidR="007902C1" w:rsidRDefault="005C4580" w:rsidP="00725734">
      <w:pPr>
        <w:pStyle w:val="ListParagraph"/>
        <w:numPr>
          <w:ilvl w:val="0"/>
          <w:numId w:val="47"/>
        </w:numPr>
      </w:pPr>
      <w:r>
        <w:t>Explainability reports providing clear rationale for agent recommendations</w:t>
      </w:r>
    </w:p>
    <w:p w14:paraId="53437C4E" w14:textId="77777777" w:rsidR="007902C1" w:rsidRDefault="005C4580" w:rsidP="00725734">
      <w:pPr>
        <w:pStyle w:val="ListParagraph"/>
        <w:numPr>
          <w:ilvl w:val="0"/>
          <w:numId w:val="47"/>
        </w:numPr>
      </w:pPr>
      <w:r>
        <w:t>Continuous feedback loops to improve agent accuracy over time</w:t>
      </w:r>
    </w:p>
    <w:p w14:paraId="5F0491FA" w14:textId="17160D11" w:rsidR="007902C1" w:rsidRPr="00FD1DBD" w:rsidRDefault="005C4580" w:rsidP="00FD1DBD">
      <w:pPr>
        <w:pStyle w:val="Heading1"/>
        <w:numPr>
          <w:ilvl w:val="0"/>
          <w:numId w:val="39"/>
        </w:numPr>
        <w:ind w:left="0" w:firstLine="0"/>
        <w:rPr>
          <w:rFonts w:eastAsia="Times New Roman"/>
          <w:lang w:eastAsia="en-IN"/>
        </w:rPr>
      </w:pPr>
      <w:bookmarkStart w:id="19" w:name="_Toc221297394"/>
      <w:r w:rsidRPr="00FD1DBD">
        <w:rPr>
          <w:rFonts w:eastAsia="Times New Roman"/>
          <w:lang w:eastAsia="en-IN"/>
        </w:rPr>
        <w:t>Solution Architecture</w:t>
      </w:r>
      <w:bookmarkEnd w:id="19"/>
    </w:p>
    <w:p w14:paraId="4D611543" w14:textId="77777777" w:rsidR="007902C1" w:rsidRDefault="005C4580" w:rsidP="0045562F">
      <w:pPr>
        <w:spacing w:line="240" w:lineRule="auto"/>
        <w:jc w:val="both"/>
      </w:pPr>
      <w:r>
        <w:t>The solution is optimized for Databricks Data Intelligence Platform and natively supports all components within Databricks. Agents communicate through a central coordination layer enabling chain-of-thought orchestration, multi-agent collaboration, and event-driven execution.</w:t>
      </w:r>
    </w:p>
    <w:p w14:paraId="70FCC71F" w14:textId="77777777" w:rsidR="007902C1" w:rsidRDefault="005C4580" w:rsidP="001E0EF9">
      <w:pPr>
        <w:pStyle w:val="ListParagraph"/>
        <w:numPr>
          <w:ilvl w:val="0"/>
          <w:numId w:val="48"/>
        </w:numPr>
        <w:jc w:val="both"/>
      </w:pPr>
      <w:r w:rsidRPr="001E0EF9">
        <w:rPr>
          <w:b/>
        </w:rPr>
        <w:t xml:space="preserve">Databricks Workspace Foundation </w:t>
      </w:r>
      <w:r>
        <w:t>(Unity Catalog, compute, networking).</w:t>
      </w:r>
    </w:p>
    <w:p w14:paraId="2C6FE7C6" w14:textId="77777777" w:rsidR="007902C1" w:rsidRDefault="005C4580" w:rsidP="001E0EF9">
      <w:pPr>
        <w:pStyle w:val="ListParagraph"/>
        <w:numPr>
          <w:ilvl w:val="0"/>
          <w:numId w:val="48"/>
        </w:numPr>
        <w:jc w:val="both"/>
      </w:pPr>
      <w:r w:rsidRPr="001E0EF9">
        <w:rPr>
          <w:b/>
        </w:rPr>
        <w:t xml:space="preserve">Agent Layer </w:t>
      </w:r>
      <w:r>
        <w:t>built using Databricks Mosaic AI Agents &amp; serverless compute.</w:t>
      </w:r>
    </w:p>
    <w:p w14:paraId="5C1B65FA" w14:textId="77777777" w:rsidR="007902C1" w:rsidRDefault="005C4580" w:rsidP="001E0EF9">
      <w:pPr>
        <w:pStyle w:val="ListParagraph"/>
        <w:numPr>
          <w:ilvl w:val="0"/>
          <w:numId w:val="48"/>
        </w:numPr>
        <w:jc w:val="both"/>
      </w:pPr>
      <w:r w:rsidRPr="001E0EF9">
        <w:rPr>
          <w:b/>
        </w:rPr>
        <w:t xml:space="preserve">ML Orchestration </w:t>
      </w:r>
      <w:r>
        <w:t>via MLflow, Workflows, and Feature Store.</w:t>
      </w:r>
    </w:p>
    <w:p w14:paraId="222419DD" w14:textId="77777777" w:rsidR="007902C1" w:rsidRDefault="005C4580" w:rsidP="001E0EF9">
      <w:pPr>
        <w:pStyle w:val="ListParagraph"/>
        <w:numPr>
          <w:ilvl w:val="0"/>
          <w:numId w:val="48"/>
        </w:numPr>
        <w:jc w:val="both"/>
      </w:pPr>
      <w:r w:rsidRPr="001E0EF9">
        <w:rPr>
          <w:b/>
        </w:rPr>
        <w:t xml:space="preserve">Metadata &amp; Governance </w:t>
      </w:r>
      <w:r>
        <w:t>using Unity Catalog and Model Registry.</w:t>
      </w:r>
    </w:p>
    <w:p w14:paraId="5E00F84B" w14:textId="77777777" w:rsidR="007902C1" w:rsidRDefault="005C4580" w:rsidP="001E0EF9">
      <w:pPr>
        <w:pStyle w:val="ListParagraph"/>
        <w:numPr>
          <w:ilvl w:val="0"/>
          <w:numId w:val="48"/>
        </w:numPr>
        <w:jc w:val="both"/>
      </w:pPr>
      <w:r w:rsidRPr="001E0EF9">
        <w:rPr>
          <w:b/>
        </w:rPr>
        <w:t xml:space="preserve">Monitoring Layer </w:t>
      </w:r>
      <w:r>
        <w:t>leveraging Lakehouse Monitoring, system tables, and inference tables.</w:t>
      </w:r>
    </w:p>
    <w:p w14:paraId="66423A3F" w14:textId="77777777" w:rsidR="007902C1" w:rsidRDefault="005C4580" w:rsidP="001E0EF9">
      <w:pPr>
        <w:pStyle w:val="ListParagraph"/>
        <w:numPr>
          <w:ilvl w:val="0"/>
          <w:numId w:val="48"/>
        </w:numPr>
        <w:jc w:val="both"/>
      </w:pPr>
      <w:r w:rsidRPr="001E0EF9">
        <w:rPr>
          <w:b/>
        </w:rPr>
        <w:t xml:space="preserve">Interaction Layer </w:t>
      </w:r>
      <w:r>
        <w:t>with Databricks Studio, Notebooks, and APIs.</w:t>
      </w:r>
    </w:p>
    <w:p w14:paraId="15C17D66" w14:textId="77777777" w:rsidR="007902C1" w:rsidRDefault="007902C1"/>
    <w:p w14:paraId="3AF464DB" w14:textId="77777777" w:rsidR="007902C1" w:rsidRDefault="005C4580">
      <w:r>
        <w:lastRenderedPageBreak/>
        <w:t>Refer the Technical Solution Architecture document provided in References for detailed technical details.</w:t>
      </w:r>
    </w:p>
    <w:p w14:paraId="4CCE053E" w14:textId="202E81BD" w:rsidR="007902C1" w:rsidRDefault="005C4580" w:rsidP="00E15EC1">
      <w:pPr>
        <w:pStyle w:val="Heading2"/>
        <w:numPr>
          <w:ilvl w:val="1"/>
          <w:numId w:val="39"/>
        </w:numPr>
        <w:ind w:left="360" w:hanging="360"/>
        <w:rPr>
          <w:rFonts w:eastAsia="Times New Roman"/>
          <w:lang w:eastAsia="en-IN"/>
        </w:rPr>
      </w:pPr>
      <w:bookmarkStart w:id="20" w:name="_Toc221297395"/>
      <w:r w:rsidRPr="003A6D46">
        <w:rPr>
          <w:rFonts w:eastAsia="Times New Roman"/>
          <w:lang w:eastAsia="en-IN"/>
        </w:rPr>
        <w:t>Why Databricks</w:t>
      </w:r>
      <w:bookmarkEnd w:id="20"/>
    </w:p>
    <w:p w14:paraId="16ABF3A4" w14:textId="77777777" w:rsidR="007902C1" w:rsidRDefault="005C4580" w:rsidP="00E15EC1">
      <w:pPr>
        <w:pStyle w:val="ListParagraph"/>
        <w:numPr>
          <w:ilvl w:val="0"/>
          <w:numId w:val="49"/>
        </w:numPr>
        <w:spacing w:line="240" w:lineRule="auto"/>
        <w:jc w:val="both"/>
      </w:pPr>
      <w:r>
        <w:t>Databricks provides multiple platform advantages that help to orchestrate the solution based on customer needs.</w:t>
      </w:r>
    </w:p>
    <w:p w14:paraId="5DAEA56E" w14:textId="77777777" w:rsidR="007902C1" w:rsidRDefault="005C4580" w:rsidP="00E15EC1">
      <w:pPr>
        <w:pStyle w:val="ListParagraph"/>
        <w:numPr>
          <w:ilvl w:val="0"/>
          <w:numId w:val="49"/>
        </w:numPr>
        <w:spacing w:line="240" w:lineRule="auto"/>
        <w:jc w:val="both"/>
      </w:pPr>
      <w:r w:rsidRPr="00E15EC1">
        <w:rPr>
          <w:b/>
        </w:rPr>
        <w:t xml:space="preserve">Unified Lakehouse: </w:t>
      </w:r>
      <w:r>
        <w:t>Single platform eliminates tool fragmentation and integration complexity</w:t>
      </w:r>
    </w:p>
    <w:p w14:paraId="100D5869" w14:textId="77777777" w:rsidR="007902C1" w:rsidRDefault="005C4580" w:rsidP="00E15EC1">
      <w:pPr>
        <w:pStyle w:val="ListParagraph"/>
        <w:numPr>
          <w:ilvl w:val="0"/>
          <w:numId w:val="49"/>
        </w:numPr>
        <w:spacing w:line="240" w:lineRule="auto"/>
        <w:jc w:val="both"/>
      </w:pPr>
      <w:r w:rsidRPr="00E15EC1">
        <w:rPr>
          <w:b/>
        </w:rPr>
        <w:t xml:space="preserve">Mosaic AI: </w:t>
      </w:r>
      <w:r>
        <w:t>Enterprise-grade AI/ML infrastructure for agent development and model serving</w:t>
      </w:r>
    </w:p>
    <w:p w14:paraId="6B0579C0" w14:textId="77777777" w:rsidR="007902C1" w:rsidRDefault="005C4580" w:rsidP="00E15EC1">
      <w:pPr>
        <w:pStyle w:val="ListParagraph"/>
        <w:numPr>
          <w:ilvl w:val="0"/>
          <w:numId w:val="49"/>
        </w:numPr>
        <w:spacing w:line="240" w:lineRule="auto"/>
        <w:jc w:val="both"/>
      </w:pPr>
      <w:r w:rsidRPr="00E15EC1">
        <w:rPr>
          <w:b/>
        </w:rPr>
        <w:t xml:space="preserve">Unity Catalog: </w:t>
      </w:r>
      <w:r>
        <w:t>Centralized governance across all data, models, and AI assets</w:t>
      </w:r>
    </w:p>
    <w:p w14:paraId="4C1CB123" w14:textId="77777777" w:rsidR="007902C1" w:rsidRDefault="005C4580" w:rsidP="00E15EC1">
      <w:pPr>
        <w:pStyle w:val="ListParagraph"/>
        <w:numPr>
          <w:ilvl w:val="0"/>
          <w:numId w:val="49"/>
        </w:numPr>
        <w:spacing w:line="240" w:lineRule="auto"/>
        <w:jc w:val="both"/>
      </w:pPr>
      <w:r w:rsidRPr="00E15EC1">
        <w:rPr>
          <w:b/>
        </w:rPr>
        <w:t xml:space="preserve">MLflow: </w:t>
      </w:r>
      <w:r>
        <w:t>Industry-standard experiment tracking, model registry, and deployment</w:t>
      </w:r>
    </w:p>
    <w:p w14:paraId="03C46542" w14:textId="77777777" w:rsidR="007902C1" w:rsidRDefault="005C4580" w:rsidP="00E15EC1">
      <w:pPr>
        <w:pStyle w:val="ListParagraph"/>
        <w:numPr>
          <w:ilvl w:val="0"/>
          <w:numId w:val="49"/>
        </w:numPr>
        <w:spacing w:line="240" w:lineRule="auto"/>
        <w:jc w:val="both"/>
      </w:pPr>
      <w:r w:rsidRPr="00E15EC1">
        <w:rPr>
          <w:b/>
        </w:rPr>
        <w:t xml:space="preserve">Serverless Compute: </w:t>
      </w:r>
      <w:r>
        <w:t>Pay-per-use economics with automatic scaling for training and inference</w:t>
      </w:r>
    </w:p>
    <w:p w14:paraId="1BDA77CE" w14:textId="26732222" w:rsidR="007902C1" w:rsidRDefault="005C4580" w:rsidP="006372BC">
      <w:pPr>
        <w:pStyle w:val="ListParagraph"/>
        <w:numPr>
          <w:ilvl w:val="0"/>
          <w:numId w:val="49"/>
        </w:numPr>
        <w:spacing w:line="240" w:lineRule="auto"/>
        <w:jc w:val="both"/>
      </w:pPr>
      <w:r w:rsidRPr="006372BC">
        <w:rPr>
          <w:b/>
        </w:rPr>
        <w:t xml:space="preserve">Open Standards: </w:t>
      </w:r>
      <w:r>
        <w:t>Avoid vendor lock-in with open formats, APIs, and MLflow compatibility</w:t>
      </w:r>
    </w:p>
    <w:p w14:paraId="2732E690" w14:textId="77777777" w:rsidR="007902C1" w:rsidRPr="00E15EC1" w:rsidRDefault="005C4580" w:rsidP="00E15EC1">
      <w:pPr>
        <w:pStyle w:val="Heading2"/>
        <w:numPr>
          <w:ilvl w:val="1"/>
          <w:numId w:val="39"/>
        </w:numPr>
        <w:ind w:left="360" w:hanging="360"/>
        <w:rPr>
          <w:rFonts w:eastAsia="Times New Roman"/>
          <w:lang w:eastAsia="en-IN"/>
        </w:rPr>
      </w:pPr>
      <w:bookmarkStart w:id="21" w:name="_Toc221297396"/>
      <w:r w:rsidRPr="00E15EC1">
        <w:rPr>
          <w:rFonts w:eastAsia="Times New Roman"/>
          <w:lang w:eastAsia="en-IN"/>
        </w:rPr>
        <w:t>Differentiators</w:t>
      </w:r>
      <w:bookmarkEnd w:id="21"/>
    </w:p>
    <w:p w14:paraId="66C3FC26" w14:textId="77777777" w:rsidR="007902C1" w:rsidRDefault="005C4580" w:rsidP="00B20D0B">
      <w:pPr>
        <w:pStyle w:val="ListParagraph"/>
        <w:numPr>
          <w:ilvl w:val="0"/>
          <w:numId w:val="50"/>
        </w:numPr>
        <w:spacing w:line="240" w:lineRule="auto"/>
        <w:jc w:val="both"/>
      </w:pPr>
      <w:r>
        <w:t>Purpose-built Mastech owned agentic framework aligned to Databricks roadmap.</w:t>
      </w:r>
    </w:p>
    <w:p w14:paraId="07AD35D8" w14:textId="77777777" w:rsidR="007902C1" w:rsidRDefault="005C4580" w:rsidP="00B20D0B">
      <w:pPr>
        <w:pStyle w:val="ListParagraph"/>
        <w:numPr>
          <w:ilvl w:val="0"/>
          <w:numId w:val="50"/>
        </w:numPr>
        <w:spacing w:line="240" w:lineRule="auto"/>
        <w:jc w:val="both"/>
      </w:pPr>
      <w:r>
        <w:t>Leverages Databricks-native capabilities like Mosaic AI, MLflow, Unity Catalog, Feature Store, Workflows, and Model Serving.</w:t>
      </w:r>
    </w:p>
    <w:p w14:paraId="1AF7527F" w14:textId="77777777" w:rsidR="007902C1" w:rsidRDefault="005C4580" w:rsidP="00B20D0B">
      <w:pPr>
        <w:pStyle w:val="ListParagraph"/>
        <w:numPr>
          <w:ilvl w:val="0"/>
          <w:numId w:val="50"/>
        </w:numPr>
        <w:spacing w:line="240" w:lineRule="auto"/>
        <w:jc w:val="both"/>
      </w:pPr>
      <w:r>
        <w:t>Highly modular and supports hybrid, multi-cloud, and marketplace integration.</w:t>
      </w:r>
    </w:p>
    <w:p w14:paraId="1D24A05D" w14:textId="77777777" w:rsidR="007902C1" w:rsidRDefault="005C4580" w:rsidP="00B20D0B">
      <w:pPr>
        <w:pStyle w:val="ListParagraph"/>
        <w:numPr>
          <w:ilvl w:val="0"/>
          <w:numId w:val="50"/>
        </w:numPr>
        <w:spacing w:line="240" w:lineRule="auto"/>
        <w:jc w:val="both"/>
      </w:pPr>
      <w:r>
        <w:t>Business-outcome, plug-and-play driven design.</w:t>
      </w:r>
    </w:p>
    <w:p w14:paraId="377B091C" w14:textId="2ACC3B22" w:rsidR="007902C1" w:rsidRPr="00794DBD" w:rsidRDefault="005C4580" w:rsidP="00794DBD">
      <w:pPr>
        <w:pStyle w:val="Heading1"/>
        <w:numPr>
          <w:ilvl w:val="0"/>
          <w:numId w:val="39"/>
        </w:numPr>
        <w:ind w:left="0" w:firstLine="0"/>
        <w:rPr>
          <w:rFonts w:eastAsia="Times New Roman"/>
          <w:lang w:eastAsia="en-IN"/>
        </w:rPr>
      </w:pPr>
      <w:bookmarkStart w:id="22" w:name="_Toc221297397"/>
      <w:r w:rsidRPr="00794DBD">
        <w:rPr>
          <w:rFonts w:eastAsia="Times New Roman"/>
          <w:lang w:eastAsia="en-IN"/>
        </w:rPr>
        <w:t>Implementation Roadmap</w:t>
      </w:r>
      <w:bookmarkEnd w:id="22"/>
    </w:p>
    <w:p w14:paraId="0619580F" w14:textId="5F2FFD27" w:rsidR="007902C1" w:rsidRPr="006341DC" w:rsidRDefault="005C4580" w:rsidP="006341DC">
      <w:pPr>
        <w:pStyle w:val="Heading2"/>
        <w:numPr>
          <w:ilvl w:val="1"/>
          <w:numId w:val="51"/>
        </w:numPr>
        <w:rPr>
          <w:rFonts w:eastAsia="Times New Roman"/>
          <w:lang w:eastAsia="en-IN"/>
        </w:rPr>
      </w:pPr>
      <w:bookmarkStart w:id="23" w:name="_Toc221297398"/>
      <w:r w:rsidRPr="006341DC">
        <w:rPr>
          <w:rFonts w:eastAsia="Times New Roman"/>
          <w:lang w:eastAsia="en-IN"/>
        </w:rPr>
        <w:t>Phased Rollout</w:t>
      </w:r>
      <w:bookmarkEnd w:id="23"/>
    </w:p>
    <w:p w14:paraId="1553E59C" w14:textId="019E9311" w:rsidR="007902C1" w:rsidRDefault="005C4580" w:rsidP="002F73BB">
      <w:pPr>
        <w:pStyle w:val="Heading3"/>
        <w:numPr>
          <w:ilvl w:val="2"/>
          <w:numId w:val="51"/>
        </w:numPr>
      </w:pPr>
      <w:bookmarkStart w:id="24" w:name="_Toc221297399"/>
      <w:r>
        <w:t>Phase 1 – Current State Assessment</w:t>
      </w:r>
      <w:bookmarkEnd w:id="24"/>
    </w:p>
    <w:p w14:paraId="4E9C40F3" w14:textId="77777777" w:rsidR="007902C1" w:rsidRDefault="005C4580" w:rsidP="00A63D75">
      <w:pPr>
        <w:pStyle w:val="ListParagraph"/>
        <w:numPr>
          <w:ilvl w:val="0"/>
          <w:numId w:val="52"/>
        </w:numPr>
        <w:spacing w:line="240" w:lineRule="auto"/>
      </w:pPr>
      <w:r>
        <w:t>Review current ML workflows, tools, and data science platforms.</w:t>
      </w:r>
    </w:p>
    <w:p w14:paraId="5B749BB8" w14:textId="77777777" w:rsidR="007902C1" w:rsidRDefault="005C4580" w:rsidP="00A63D75">
      <w:pPr>
        <w:pStyle w:val="ListParagraph"/>
        <w:numPr>
          <w:ilvl w:val="0"/>
          <w:numId w:val="52"/>
        </w:numPr>
        <w:spacing w:line="240" w:lineRule="auto"/>
      </w:pPr>
      <w:r>
        <w:t>Identify automation opportunities and high-impact use cases.</w:t>
      </w:r>
    </w:p>
    <w:p w14:paraId="2386BBD6" w14:textId="77777777" w:rsidR="007902C1" w:rsidRDefault="005C4580" w:rsidP="00230419">
      <w:pPr>
        <w:pStyle w:val="Heading3"/>
        <w:numPr>
          <w:ilvl w:val="2"/>
          <w:numId w:val="51"/>
        </w:numPr>
      </w:pPr>
      <w:bookmarkStart w:id="25" w:name="_Toc221297400"/>
      <w:r>
        <w:t>Phase 2 – Foundation Setup</w:t>
      </w:r>
      <w:bookmarkEnd w:id="25"/>
    </w:p>
    <w:p w14:paraId="02E0B9FE" w14:textId="77777777" w:rsidR="007902C1" w:rsidRDefault="005C4580" w:rsidP="00A63D75">
      <w:pPr>
        <w:pStyle w:val="ListParagraph"/>
        <w:numPr>
          <w:ilvl w:val="0"/>
          <w:numId w:val="53"/>
        </w:numPr>
        <w:spacing w:line="240" w:lineRule="auto"/>
      </w:pPr>
      <w:r>
        <w:t>Platform setup and configuration</w:t>
      </w:r>
    </w:p>
    <w:p w14:paraId="024BF010" w14:textId="77777777" w:rsidR="007902C1" w:rsidRDefault="005C4580" w:rsidP="00A63D75">
      <w:pPr>
        <w:pStyle w:val="ListParagraph"/>
        <w:numPr>
          <w:ilvl w:val="0"/>
          <w:numId w:val="53"/>
        </w:numPr>
        <w:spacing w:line="240" w:lineRule="auto"/>
      </w:pPr>
      <w:r>
        <w:t>ML governance framework establishment with Unity Catalog</w:t>
      </w:r>
    </w:p>
    <w:p w14:paraId="36453E6D" w14:textId="77777777" w:rsidR="007902C1" w:rsidRDefault="005C4580" w:rsidP="00A63D75">
      <w:pPr>
        <w:pStyle w:val="ListParagraph"/>
        <w:numPr>
          <w:ilvl w:val="0"/>
          <w:numId w:val="53"/>
        </w:numPr>
        <w:spacing w:line="240" w:lineRule="auto"/>
      </w:pPr>
      <w:r>
        <w:t>Establish agent environment, permissions, and MLflow integration</w:t>
      </w:r>
    </w:p>
    <w:p w14:paraId="1978B74F" w14:textId="77777777" w:rsidR="007902C1" w:rsidRDefault="005C4580" w:rsidP="00A63D75">
      <w:pPr>
        <w:pStyle w:val="ListParagraph"/>
        <w:numPr>
          <w:ilvl w:val="0"/>
          <w:numId w:val="53"/>
        </w:numPr>
        <w:spacing w:line="240" w:lineRule="auto"/>
      </w:pPr>
      <w:r>
        <w:t>Initial data source and feature store integration</w:t>
      </w:r>
    </w:p>
    <w:p w14:paraId="471D0A1F" w14:textId="77777777" w:rsidR="007902C1" w:rsidRDefault="005C4580" w:rsidP="00A63D75">
      <w:pPr>
        <w:pStyle w:val="ListParagraph"/>
        <w:numPr>
          <w:ilvl w:val="0"/>
          <w:numId w:val="53"/>
        </w:numPr>
        <w:spacing w:line="240" w:lineRule="auto"/>
      </w:pPr>
      <w:r>
        <w:t>Team training and enablement</w:t>
      </w:r>
    </w:p>
    <w:p w14:paraId="401A187C" w14:textId="77777777" w:rsidR="007902C1" w:rsidRDefault="005C4580" w:rsidP="00230419">
      <w:pPr>
        <w:pStyle w:val="Heading3"/>
        <w:numPr>
          <w:ilvl w:val="2"/>
          <w:numId w:val="51"/>
        </w:numPr>
      </w:pPr>
      <w:bookmarkStart w:id="26" w:name="_Toc221297401"/>
      <w:r>
        <w:t>Phase 3 – Core Agents – Customize &amp; Deploy</w:t>
      </w:r>
      <w:bookmarkEnd w:id="26"/>
    </w:p>
    <w:p w14:paraId="442A22FD" w14:textId="77777777" w:rsidR="007902C1" w:rsidRDefault="005C4580" w:rsidP="00A63D75">
      <w:pPr>
        <w:pStyle w:val="ListParagraph"/>
        <w:numPr>
          <w:ilvl w:val="0"/>
          <w:numId w:val="54"/>
        </w:numPr>
        <w:spacing w:line="240" w:lineRule="auto"/>
      </w:pPr>
      <w:r>
        <w:t>Deploy Data Preparation, Feature Engineering, and AutoML agents.</w:t>
      </w:r>
    </w:p>
    <w:p w14:paraId="1F8D2ADD" w14:textId="77777777" w:rsidR="007902C1" w:rsidRDefault="005C4580" w:rsidP="00A63D75">
      <w:pPr>
        <w:pStyle w:val="ListParagraph"/>
        <w:numPr>
          <w:ilvl w:val="0"/>
          <w:numId w:val="54"/>
        </w:numPr>
        <w:spacing w:line="240" w:lineRule="auto"/>
      </w:pPr>
      <w:r>
        <w:t>Operationalize Experiment Management agents</w:t>
      </w:r>
    </w:p>
    <w:p w14:paraId="05B229CB" w14:textId="77777777" w:rsidR="007902C1" w:rsidRDefault="005C4580" w:rsidP="00A63D75">
      <w:pPr>
        <w:pStyle w:val="ListParagraph"/>
        <w:numPr>
          <w:ilvl w:val="0"/>
          <w:numId w:val="54"/>
        </w:numPr>
        <w:spacing w:line="240" w:lineRule="auto"/>
      </w:pPr>
      <w:r>
        <w:t>Integrate with existing ML workflows and notebooks.</w:t>
      </w:r>
    </w:p>
    <w:p w14:paraId="1EFA0B7E" w14:textId="77777777" w:rsidR="007902C1" w:rsidRDefault="005C4580" w:rsidP="00A63D75">
      <w:pPr>
        <w:pStyle w:val="ListParagraph"/>
        <w:numPr>
          <w:ilvl w:val="0"/>
          <w:numId w:val="54"/>
        </w:numPr>
        <w:spacing w:line="240" w:lineRule="auto"/>
      </w:pPr>
      <w:r>
        <w:lastRenderedPageBreak/>
        <w:t>Customize agent prompts and operational rules.</w:t>
      </w:r>
    </w:p>
    <w:p w14:paraId="7997A3D5" w14:textId="77777777" w:rsidR="007902C1" w:rsidRDefault="005C4580" w:rsidP="00FD1671">
      <w:pPr>
        <w:pStyle w:val="Heading3"/>
        <w:numPr>
          <w:ilvl w:val="2"/>
          <w:numId w:val="51"/>
        </w:numPr>
      </w:pPr>
      <w:bookmarkStart w:id="27" w:name="_Toc221297402"/>
      <w:r>
        <w:t>Phase 4 – Optimization – Automation of ML Lifecycle</w:t>
      </w:r>
      <w:bookmarkEnd w:id="27"/>
    </w:p>
    <w:p w14:paraId="49751206" w14:textId="77777777" w:rsidR="007902C1" w:rsidRDefault="005C4580" w:rsidP="00865E14">
      <w:pPr>
        <w:pStyle w:val="ListParagraph"/>
        <w:numPr>
          <w:ilvl w:val="0"/>
          <w:numId w:val="55"/>
        </w:numPr>
        <w:spacing w:line="240" w:lineRule="auto"/>
      </w:pPr>
      <w:r>
        <w:t>Automate end-to-end model development and deployment pipelines.</w:t>
      </w:r>
    </w:p>
    <w:p w14:paraId="2B413C89" w14:textId="77777777" w:rsidR="007902C1" w:rsidRDefault="005C4580" w:rsidP="00865E14">
      <w:pPr>
        <w:pStyle w:val="ListParagraph"/>
        <w:numPr>
          <w:ilvl w:val="0"/>
          <w:numId w:val="55"/>
        </w:numPr>
        <w:spacing w:line="240" w:lineRule="auto"/>
      </w:pPr>
      <w:r>
        <w:t>Enable automated model retraining and drift remediation.</w:t>
      </w:r>
    </w:p>
    <w:p w14:paraId="00BC0AC5" w14:textId="77777777" w:rsidR="007902C1" w:rsidRDefault="005C4580" w:rsidP="00865E14">
      <w:pPr>
        <w:pStyle w:val="ListParagraph"/>
        <w:numPr>
          <w:ilvl w:val="0"/>
          <w:numId w:val="55"/>
        </w:numPr>
        <w:spacing w:line="240" w:lineRule="auto"/>
      </w:pPr>
      <w:r>
        <w:t>Implement model governance and compliance automation.</w:t>
      </w:r>
    </w:p>
    <w:p w14:paraId="48F5E77B" w14:textId="77777777" w:rsidR="007902C1" w:rsidRDefault="005C4580" w:rsidP="00865E14">
      <w:pPr>
        <w:pStyle w:val="ListParagraph"/>
        <w:numPr>
          <w:ilvl w:val="0"/>
          <w:numId w:val="55"/>
        </w:numPr>
        <w:spacing w:line="240" w:lineRule="auto"/>
      </w:pPr>
      <w:r>
        <w:t>Compute cost optimization active</w:t>
      </w:r>
    </w:p>
    <w:p w14:paraId="1CBE3134" w14:textId="77777777" w:rsidR="007902C1" w:rsidRDefault="005C4580" w:rsidP="00865E14">
      <w:pPr>
        <w:pStyle w:val="ListParagraph"/>
        <w:numPr>
          <w:ilvl w:val="0"/>
          <w:numId w:val="55"/>
        </w:numPr>
        <w:spacing w:line="240" w:lineRule="auto"/>
      </w:pPr>
      <w:r>
        <w:t>Performance tuning complete</w:t>
      </w:r>
    </w:p>
    <w:p w14:paraId="47725CD3" w14:textId="77777777" w:rsidR="007902C1" w:rsidRDefault="005C4580" w:rsidP="00D25941">
      <w:pPr>
        <w:pStyle w:val="Heading3"/>
        <w:numPr>
          <w:ilvl w:val="2"/>
          <w:numId w:val="51"/>
        </w:numPr>
      </w:pPr>
      <w:bookmarkStart w:id="28" w:name="_Toc221297403"/>
      <w:r>
        <w:t>Phase 5 – Full Automation, Handover &amp; Enablement</w:t>
      </w:r>
      <w:bookmarkEnd w:id="28"/>
    </w:p>
    <w:p w14:paraId="095FE8B1" w14:textId="70BFF083" w:rsidR="007902C1" w:rsidRDefault="005C4580" w:rsidP="00D50C74">
      <w:pPr>
        <w:pStyle w:val="ListParagraph"/>
        <w:numPr>
          <w:ilvl w:val="0"/>
          <w:numId w:val="56"/>
        </w:numPr>
        <w:spacing w:line="240" w:lineRule="auto"/>
      </w:pPr>
      <w:r>
        <w:t xml:space="preserve">All </w:t>
      </w:r>
      <w:r w:rsidR="003428D7">
        <w:t>agents’</w:t>
      </w:r>
      <w:r>
        <w:t xml:space="preserve"> production-ready</w:t>
      </w:r>
    </w:p>
    <w:p w14:paraId="3F6E8034" w14:textId="77777777" w:rsidR="007902C1" w:rsidRDefault="005C4580" w:rsidP="00D50C74">
      <w:pPr>
        <w:pStyle w:val="ListParagraph"/>
        <w:numPr>
          <w:ilvl w:val="0"/>
          <w:numId w:val="56"/>
        </w:numPr>
        <w:spacing w:line="240" w:lineRule="auto"/>
      </w:pPr>
      <w:r>
        <w:t>Self-service ML capabilities enabled for citizen data scientists</w:t>
      </w:r>
    </w:p>
    <w:p w14:paraId="0D3923AF" w14:textId="77777777" w:rsidR="007902C1" w:rsidRDefault="005C4580" w:rsidP="00D50C74">
      <w:pPr>
        <w:pStyle w:val="ListParagraph"/>
        <w:numPr>
          <w:ilvl w:val="0"/>
          <w:numId w:val="56"/>
        </w:numPr>
        <w:spacing w:line="240" w:lineRule="auto"/>
      </w:pPr>
      <w:r>
        <w:t>Continuous improvement processes established</w:t>
      </w:r>
    </w:p>
    <w:p w14:paraId="641AAD6A" w14:textId="77777777" w:rsidR="007902C1" w:rsidRDefault="005C4580" w:rsidP="00D50C74">
      <w:pPr>
        <w:pStyle w:val="ListParagraph"/>
        <w:numPr>
          <w:ilvl w:val="0"/>
          <w:numId w:val="56"/>
        </w:numPr>
        <w:spacing w:line="240" w:lineRule="auto"/>
      </w:pPr>
      <w:r>
        <w:t>Provide documentation, playbooks, and training.</w:t>
      </w:r>
    </w:p>
    <w:p w14:paraId="6E7BA83A" w14:textId="77777777" w:rsidR="007902C1" w:rsidRDefault="005C4580" w:rsidP="00D50C74">
      <w:pPr>
        <w:pStyle w:val="ListParagraph"/>
        <w:numPr>
          <w:ilvl w:val="0"/>
          <w:numId w:val="56"/>
        </w:numPr>
        <w:spacing w:line="240" w:lineRule="auto"/>
      </w:pPr>
      <w:r>
        <w:t>Transition ownership to customer teams</w:t>
      </w:r>
    </w:p>
    <w:p w14:paraId="18F1A86B" w14:textId="77777777" w:rsidR="007902C1" w:rsidRPr="008074CD" w:rsidRDefault="005C4580" w:rsidP="008074CD">
      <w:pPr>
        <w:pStyle w:val="Heading2"/>
        <w:numPr>
          <w:ilvl w:val="1"/>
          <w:numId w:val="51"/>
        </w:numPr>
        <w:rPr>
          <w:rFonts w:eastAsia="Times New Roman"/>
          <w:lang w:eastAsia="en-IN"/>
        </w:rPr>
      </w:pPr>
      <w:bookmarkStart w:id="29" w:name="_Toc221297404"/>
      <w:r w:rsidRPr="008074CD">
        <w:rPr>
          <w:rFonts w:eastAsia="Times New Roman"/>
          <w:lang w:eastAsia="en-IN"/>
        </w:rPr>
        <w:t>Key Deliverables</w:t>
      </w:r>
      <w:bookmarkEnd w:id="29"/>
    </w:p>
    <w:p w14:paraId="09D6C15A" w14:textId="77777777" w:rsidR="007902C1" w:rsidRDefault="005C4580" w:rsidP="0045438A">
      <w:pPr>
        <w:pStyle w:val="ListParagraph"/>
        <w:numPr>
          <w:ilvl w:val="0"/>
          <w:numId w:val="57"/>
        </w:numPr>
        <w:spacing w:line="240" w:lineRule="auto"/>
      </w:pPr>
      <w:r>
        <w:t>Autonomous Data Science blueprint.</w:t>
      </w:r>
    </w:p>
    <w:p w14:paraId="0EC4612E" w14:textId="77777777" w:rsidR="007902C1" w:rsidRDefault="005C4580" w:rsidP="0045438A">
      <w:pPr>
        <w:pStyle w:val="ListParagraph"/>
        <w:numPr>
          <w:ilvl w:val="0"/>
          <w:numId w:val="57"/>
        </w:numPr>
        <w:spacing w:line="240" w:lineRule="auto"/>
      </w:pPr>
      <w:r>
        <w:t>Production-ready agentic workflows – data preparation, feature engineering, AutoML, deployment, monitoring.</w:t>
      </w:r>
    </w:p>
    <w:p w14:paraId="1ED0E021" w14:textId="77777777" w:rsidR="007902C1" w:rsidRDefault="005C4580" w:rsidP="0045438A">
      <w:pPr>
        <w:pStyle w:val="ListParagraph"/>
        <w:numPr>
          <w:ilvl w:val="0"/>
          <w:numId w:val="57"/>
        </w:numPr>
        <w:spacing w:line="240" w:lineRule="auto"/>
      </w:pPr>
      <w:r>
        <w:t>ML governance setup with Unity Catalog and Model Registry.</w:t>
      </w:r>
    </w:p>
    <w:p w14:paraId="4E33113A" w14:textId="77777777" w:rsidR="007902C1" w:rsidRDefault="005C4580" w:rsidP="0045438A">
      <w:pPr>
        <w:pStyle w:val="ListParagraph"/>
        <w:numPr>
          <w:ilvl w:val="0"/>
          <w:numId w:val="57"/>
        </w:numPr>
        <w:spacing w:line="240" w:lineRule="auto"/>
      </w:pPr>
      <w:r>
        <w:t>End-to-end documentation and training.</w:t>
      </w:r>
    </w:p>
    <w:p w14:paraId="1828C39A" w14:textId="77777777" w:rsidR="007902C1" w:rsidRPr="008074CD" w:rsidRDefault="005C4580" w:rsidP="008074CD">
      <w:pPr>
        <w:pStyle w:val="Heading2"/>
        <w:numPr>
          <w:ilvl w:val="1"/>
          <w:numId w:val="51"/>
        </w:numPr>
        <w:rPr>
          <w:rFonts w:eastAsia="Times New Roman"/>
          <w:lang w:eastAsia="en-IN"/>
        </w:rPr>
      </w:pPr>
      <w:bookmarkStart w:id="30" w:name="_Toc221297405"/>
      <w:r w:rsidRPr="008074CD">
        <w:rPr>
          <w:rFonts w:eastAsia="Times New Roman"/>
          <w:lang w:eastAsia="en-IN"/>
        </w:rPr>
        <w:t>Indicative Business Value &amp; Benefits</w:t>
      </w:r>
      <w:bookmarkEnd w:id="30"/>
    </w:p>
    <w:p w14:paraId="6EE4A324" w14:textId="5D23997A" w:rsidR="007902C1" w:rsidRDefault="005C4580" w:rsidP="00CD07AA">
      <w:pPr>
        <w:pStyle w:val="Heading3"/>
        <w:numPr>
          <w:ilvl w:val="2"/>
          <w:numId w:val="51"/>
        </w:numPr>
      </w:pPr>
      <w:bookmarkStart w:id="31" w:name="_Toc221297406"/>
      <w:r>
        <w:t>Operational Efficiency Gains</w:t>
      </w:r>
      <w:bookmarkEnd w:id="31"/>
    </w:p>
    <w:p w14:paraId="54537EC2" w14:textId="77777777" w:rsidR="007902C1" w:rsidRDefault="005C4580" w:rsidP="00DE07B3">
      <w:pPr>
        <w:pStyle w:val="ListParagraph"/>
        <w:numPr>
          <w:ilvl w:val="0"/>
          <w:numId w:val="58"/>
        </w:numPr>
        <w:spacing w:line="240" w:lineRule="auto"/>
        <w:jc w:val="both"/>
      </w:pPr>
      <w:r>
        <w:rPr>
          <w:b/>
        </w:rPr>
        <w:t xml:space="preserve">Model development time: </w:t>
      </w:r>
      <w:r>
        <w:t>Reduced from 3–6 months to 1–2 weeks (80% improvement)</w:t>
      </w:r>
    </w:p>
    <w:p w14:paraId="2232BADC" w14:textId="77777777" w:rsidR="007902C1" w:rsidRDefault="005C4580" w:rsidP="00DE07B3">
      <w:pPr>
        <w:pStyle w:val="ListParagraph"/>
        <w:numPr>
          <w:ilvl w:val="0"/>
          <w:numId w:val="58"/>
        </w:numPr>
        <w:spacing w:line="240" w:lineRule="auto"/>
        <w:jc w:val="both"/>
      </w:pPr>
      <w:r>
        <w:rPr>
          <w:b/>
        </w:rPr>
        <w:t xml:space="preserve">Feature engineering effort: </w:t>
      </w:r>
      <w:r>
        <w:t>Reduced from 40–60% of project time to 10–15% (70% reduction)</w:t>
      </w:r>
    </w:p>
    <w:p w14:paraId="0F37505C" w14:textId="77777777" w:rsidR="007902C1" w:rsidRDefault="005C4580" w:rsidP="00DE07B3">
      <w:pPr>
        <w:pStyle w:val="ListParagraph"/>
        <w:numPr>
          <w:ilvl w:val="0"/>
          <w:numId w:val="58"/>
        </w:numPr>
        <w:spacing w:line="240" w:lineRule="auto"/>
        <w:jc w:val="both"/>
      </w:pPr>
      <w:r>
        <w:rPr>
          <w:b/>
        </w:rPr>
        <w:t xml:space="preserve">Deployment time: </w:t>
      </w:r>
      <w:r>
        <w:t>Reduced from weeks to hours (85% faster)</w:t>
      </w:r>
    </w:p>
    <w:p w14:paraId="58128302" w14:textId="77777777" w:rsidR="007902C1" w:rsidRDefault="005C4580" w:rsidP="00DE07B3">
      <w:pPr>
        <w:pStyle w:val="ListParagraph"/>
        <w:numPr>
          <w:ilvl w:val="0"/>
          <w:numId w:val="58"/>
        </w:numPr>
        <w:spacing w:line="240" w:lineRule="auto"/>
        <w:jc w:val="both"/>
      </w:pPr>
      <w:r>
        <w:rPr>
          <w:b/>
        </w:rPr>
        <w:t xml:space="preserve">Experiment throughput: </w:t>
      </w:r>
      <w:r>
        <w:t>10x increase in experiments evaluated per project</w:t>
      </w:r>
    </w:p>
    <w:p w14:paraId="5938B64C" w14:textId="77777777" w:rsidR="007902C1" w:rsidRDefault="005C4580" w:rsidP="00DE07B3">
      <w:pPr>
        <w:pStyle w:val="Heading3"/>
        <w:numPr>
          <w:ilvl w:val="2"/>
          <w:numId w:val="51"/>
        </w:numPr>
      </w:pPr>
      <w:bookmarkStart w:id="32" w:name="_Toc221297407"/>
      <w:r>
        <w:t>Cost Savings</w:t>
      </w:r>
      <w:bookmarkEnd w:id="32"/>
    </w:p>
    <w:p w14:paraId="6FB661E4" w14:textId="77777777" w:rsidR="007902C1" w:rsidRDefault="005C4580" w:rsidP="00DE07B3">
      <w:pPr>
        <w:pStyle w:val="ListParagraph"/>
        <w:numPr>
          <w:ilvl w:val="0"/>
          <w:numId w:val="59"/>
        </w:numPr>
        <w:jc w:val="both"/>
      </w:pPr>
      <w:r>
        <w:rPr>
          <w:b/>
        </w:rPr>
        <w:t xml:space="preserve">Compute optimization: </w:t>
      </w:r>
      <w:r>
        <w:t>30–50% reduction in training and inference costs</w:t>
      </w:r>
    </w:p>
    <w:p w14:paraId="42D65154" w14:textId="77777777" w:rsidR="007902C1" w:rsidRDefault="005C4580" w:rsidP="00DE07B3">
      <w:pPr>
        <w:pStyle w:val="ListParagraph"/>
        <w:numPr>
          <w:ilvl w:val="0"/>
          <w:numId w:val="59"/>
        </w:numPr>
        <w:jc w:val="both"/>
      </w:pPr>
      <w:r>
        <w:rPr>
          <w:b/>
        </w:rPr>
        <w:t xml:space="preserve">Talent efficiency: </w:t>
      </w:r>
      <w:r>
        <w:t>Maximize output from existing data science teams (3x productivity)</w:t>
      </w:r>
    </w:p>
    <w:p w14:paraId="32FAD3C4" w14:textId="77777777" w:rsidR="007902C1" w:rsidRDefault="005C4580" w:rsidP="00DE07B3">
      <w:pPr>
        <w:pStyle w:val="ListParagraph"/>
        <w:numPr>
          <w:ilvl w:val="0"/>
          <w:numId w:val="59"/>
        </w:numPr>
        <w:jc w:val="both"/>
      </w:pPr>
      <w:r>
        <w:rPr>
          <w:b/>
        </w:rPr>
        <w:t xml:space="preserve">Reduced failures: </w:t>
      </w:r>
      <w:r>
        <w:t>Proactive monitoring prevents costly production incidents</w:t>
      </w:r>
    </w:p>
    <w:p w14:paraId="5B9ACE48" w14:textId="77777777" w:rsidR="007902C1" w:rsidRDefault="005C4580" w:rsidP="00DE07B3">
      <w:pPr>
        <w:pStyle w:val="ListParagraph"/>
        <w:numPr>
          <w:ilvl w:val="0"/>
          <w:numId w:val="59"/>
        </w:numPr>
        <w:jc w:val="both"/>
      </w:pPr>
      <w:r>
        <w:rPr>
          <w:b/>
        </w:rPr>
        <w:t xml:space="preserve">Faster iteration: </w:t>
      </w:r>
      <w:r>
        <w:t>Rapid experimentation reduces time spent on unproductive approaches</w:t>
      </w:r>
    </w:p>
    <w:p w14:paraId="5CE89651" w14:textId="77777777" w:rsidR="007902C1" w:rsidRDefault="005C4580" w:rsidP="00DE07B3">
      <w:pPr>
        <w:pStyle w:val="Heading3"/>
        <w:numPr>
          <w:ilvl w:val="2"/>
          <w:numId w:val="51"/>
        </w:numPr>
      </w:pPr>
      <w:bookmarkStart w:id="33" w:name="_Toc221297408"/>
      <w:r>
        <w:t>Risk Reduction</w:t>
      </w:r>
      <w:bookmarkEnd w:id="33"/>
    </w:p>
    <w:p w14:paraId="61DB8C6C" w14:textId="77777777" w:rsidR="007902C1" w:rsidRDefault="005C4580" w:rsidP="00DA6EFD">
      <w:pPr>
        <w:pStyle w:val="ListParagraph"/>
        <w:numPr>
          <w:ilvl w:val="0"/>
          <w:numId w:val="60"/>
        </w:numPr>
        <w:spacing w:line="240" w:lineRule="auto"/>
        <w:jc w:val="both"/>
      </w:pPr>
      <w:r>
        <w:rPr>
          <w:b/>
        </w:rPr>
        <w:t xml:space="preserve">Model-related incidents: </w:t>
      </w:r>
      <w:r>
        <w:t>40% reduction</w:t>
      </w:r>
    </w:p>
    <w:p w14:paraId="3EA6F3C2" w14:textId="77777777" w:rsidR="007902C1" w:rsidRDefault="005C4580" w:rsidP="00DA6EFD">
      <w:pPr>
        <w:pStyle w:val="ListParagraph"/>
        <w:numPr>
          <w:ilvl w:val="0"/>
          <w:numId w:val="60"/>
        </w:numPr>
        <w:spacing w:line="240" w:lineRule="auto"/>
        <w:jc w:val="both"/>
      </w:pPr>
      <w:r>
        <w:rPr>
          <w:b/>
        </w:rPr>
        <w:lastRenderedPageBreak/>
        <w:t xml:space="preserve">Compliance violations: </w:t>
      </w:r>
      <w:r>
        <w:t>80% reduction through automated model documentation and governance</w:t>
      </w:r>
    </w:p>
    <w:p w14:paraId="25E2423A" w14:textId="77777777" w:rsidR="007902C1" w:rsidRDefault="005C4580" w:rsidP="00DA6EFD">
      <w:pPr>
        <w:pStyle w:val="ListParagraph"/>
        <w:numPr>
          <w:ilvl w:val="0"/>
          <w:numId w:val="60"/>
        </w:numPr>
        <w:spacing w:line="240" w:lineRule="auto"/>
        <w:jc w:val="both"/>
      </w:pPr>
      <w:r>
        <w:rPr>
          <w:b/>
        </w:rPr>
        <w:t xml:space="preserve">Model drift detection: </w:t>
      </w:r>
      <w:r>
        <w:t>Continuous monitoring vs. periodic manual checks</w:t>
      </w:r>
    </w:p>
    <w:p w14:paraId="7413825C" w14:textId="77777777" w:rsidR="007902C1" w:rsidRDefault="005C4580" w:rsidP="00DA6EFD">
      <w:pPr>
        <w:pStyle w:val="ListParagraph"/>
        <w:numPr>
          <w:ilvl w:val="0"/>
          <w:numId w:val="60"/>
        </w:numPr>
        <w:spacing w:line="240" w:lineRule="auto"/>
        <w:jc w:val="both"/>
      </w:pPr>
      <w:r>
        <w:rPr>
          <w:b/>
        </w:rPr>
        <w:t xml:space="preserve">Knowledge preservation: </w:t>
      </w:r>
      <w:r>
        <w:t>Organizational ML expertise captured in agent configurations</w:t>
      </w:r>
    </w:p>
    <w:p w14:paraId="2B7CF4B7" w14:textId="62392CBB" w:rsidR="007902C1" w:rsidRPr="004D4C1E" w:rsidRDefault="005C4580" w:rsidP="004D4C1E">
      <w:pPr>
        <w:pStyle w:val="Heading1"/>
        <w:numPr>
          <w:ilvl w:val="0"/>
          <w:numId w:val="39"/>
        </w:numPr>
        <w:ind w:left="0" w:firstLine="0"/>
        <w:rPr>
          <w:rFonts w:eastAsia="Times New Roman"/>
          <w:lang w:eastAsia="en-IN"/>
        </w:rPr>
      </w:pPr>
      <w:bookmarkStart w:id="34" w:name="_Toc221297409"/>
      <w:r w:rsidRPr="004D4C1E">
        <w:rPr>
          <w:rFonts w:eastAsia="Times New Roman"/>
          <w:lang w:eastAsia="en-IN"/>
        </w:rPr>
        <w:t>Conclusion</w:t>
      </w:r>
      <w:bookmarkEnd w:id="34"/>
    </w:p>
    <w:p w14:paraId="73C4DC88" w14:textId="77777777" w:rsidR="007902C1" w:rsidRDefault="005C4580" w:rsidP="00C422C5">
      <w:pPr>
        <w:spacing w:line="240" w:lineRule="auto"/>
        <w:jc w:val="both"/>
      </w:pPr>
      <w:r>
        <w:t>Autonomous Data Science on Databricks transforms how organizations approach machine learning. By deploying intelligent AI agents across the ML lifecycle, enterprises can achieve significant efficiency gains while maintaining the governance and human oversight required for responsible AI and critical business decisions.</w:t>
      </w:r>
    </w:p>
    <w:p w14:paraId="624D3541" w14:textId="77777777" w:rsidR="007902C1" w:rsidRDefault="005C4580" w:rsidP="00C422C5">
      <w:pPr>
        <w:spacing w:line="240" w:lineRule="auto"/>
        <w:jc w:val="both"/>
      </w:pPr>
      <w:r>
        <w:t>The solution delivers measurable business value through accelerated model development, optimized compute costs, improved model quality, and automated compliance. With a phased implementation approach and strong platform foundation, organizations can begin realizing benefits quickly and scale to enterprise-wide deployment.</w:t>
      </w:r>
    </w:p>
    <w:p w14:paraId="4700F586" w14:textId="77777777" w:rsidR="007902C1" w:rsidRDefault="005C4580" w:rsidP="00C422C5">
      <w:pPr>
        <w:spacing w:line="240" w:lineRule="auto"/>
        <w:jc w:val="both"/>
      </w:pPr>
      <w:r>
        <w:t>The time to act is now. The demand for ML-powered products continues to grow, regulatory requirements for AI governance intensify, and the data science talent gap widens. Autonomous Data Science provides a path forward—leveraging AI to augment your team and transform ML operations from a bottleneck into a competitive advantage.</w:t>
      </w:r>
    </w:p>
    <w:p w14:paraId="1A90A188" w14:textId="5A117B5B" w:rsidR="007902C1" w:rsidRPr="00D57406" w:rsidRDefault="005C4580" w:rsidP="00D57406">
      <w:pPr>
        <w:pStyle w:val="Heading1"/>
        <w:numPr>
          <w:ilvl w:val="0"/>
          <w:numId w:val="39"/>
        </w:numPr>
        <w:ind w:left="0" w:firstLine="0"/>
        <w:rPr>
          <w:rFonts w:eastAsia="Times New Roman"/>
          <w:lang w:eastAsia="en-IN"/>
        </w:rPr>
      </w:pPr>
      <w:bookmarkStart w:id="35" w:name="_Toc221297410"/>
      <w:r w:rsidRPr="00D57406">
        <w:rPr>
          <w:rFonts w:eastAsia="Times New Roman"/>
          <w:lang w:eastAsia="en-IN"/>
        </w:rPr>
        <w:t>References</w:t>
      </w:r>
      <w:bookmarkEnd w:id="35"/>
    </w:p>
    <w:tbl>
      <w:tblPr>
        <w:tblStyle w:val="TableGrid"/>
        <w:tblW w:w="0" w:type="auto"/>
        <w:tblLook w:val="04A0" w:firstRow="1" w:lastRow="0" w:firstColumn="1" w:lastColumn="0" w:noHBand="0" w:noVBand="1"/>
      </w:tblPr>
      <w:tblGrid>
        <w:gridCol w:w="3005"/>
        <w:gridCol w:w="3005"/>
        <w:gridCol w:w="3006"/>
      </w:tblGrid>
      <w:tr w:rsidR="007902C1" w14:paraId="3A7DA781" w14:textId="77777777" w:rsidTr="008477F3">
        <w:tc>
          <w:tcPr>
            <w:tcW w:w="3009" w:type="dxa"/>
            <w:shd w:val="clear" w:color="auto" w:fill="0F4761" w:themeFill="accent1" w:themeFillShade="BF"/>
          </w:tcPr>
          <w:p w14:paraId="3991A48A" w14:textId="77777777" w:rsidR="007902C1" w:rsidRPr="00D3257F" w:rsidRDefault="005C4580">
            <w:pPr>
              <w:rPr>
                <w:sz w:val="22"/>
                <w:szCs w:val="22"/>
                <w:lang w:eastAsia="en-IN"/>
              </w:rPr>
            </w:pPr>
            <w:r w:rsidRPr="00D3257F">
              <w:rPr>
                <w:sz w:val="22"/>
                <w:szCs w:val="22"/>
                <w:lang w:eastAsia="en-IN"/>
              </w:rPr>
              <w:t>Document</w:t>
            </w:r>
          </w:p>
        </w:tc>
        <w:tc>
          <w:tcPr>
            <w:tcW w:w="3009" w:type="dxa"/>
            <w:shd w:val="clear" w:color="auto" w:fill="0F4761" w:themeFill="accent1" w:themeFillShade="BF"/>
          </w:tcPr>
          <w:p w14:paraId="23621C93" w14:textId="77777777" w:rsidR="007902C1" w:rsidRDefault="005C4580">
            <w:r>
              <w:t>Location</w:t>
            </w:r>
          </w:p>
        </w:tc>
        <w:tc>
          <w:tcPr>
            <w:tcW w:w="3009" w:type="dxa"/>
            <w:shd w:val="clear" w:color="auto" w:fill="0F4761" w:themeFill="accent1" w:themeFillShade="BF"/>
          </w:tcPr>
          <w:p w14:paraId="05EEF019" w14:textId="77777777" w:rsidR="007902C1" w:rsidRDefault="005C4580">
            <w:r>
              <w:t>Purpose</w:t>
            </w:r>
          </w:p>
        </w:tc>
      </w:tr>
      <w:tr w:rsidR="007902C1" w14:paraId="2425204C" w14:textId="77777777">
        <w:tc>
          <w:tcPr>
            <w:tcW w:w="3009" w:type="dxa"/>
          </w:tcPr>
          <w:p w14:paraId="018FD117" w14:textId="77777777" w:rsidR="007902C1" w:rsidRDefault="005C4580">
            <w:r>
              <w:t>Autonomous Data Science Solution Architecture</w:t>
            </w:r>
          </w:p>
        </w:tc>
        <w:tc>
          <w:tcPr>
            <w:tcW w:w="3009" w:type="dxa"/>
          </w:tcPr>
          <w:p w14:paraId="05550EF0" w14:textId="77777777" w:rsidR="007902C1" w:rsidRDefault="007902C1"/>
        </w:tc>
        <w:tc>
          <w:tcPr>
            <w:tcW w:w="3009" w:type="dxa"/>
          </w:tcPr>
          <w:p w14:paraId="2B2ACDC7" w14:textId="77777777" w:rsidR="007902C1" w:rsidRDefault="005C4580">
            <w:r>
              <w:t>To understand the overall technical architecture of the solution</w:t>
            </w:r>
          </w:p>
        </w:tc>
      </w:tr>
      <w:tr w:rsidR="007902C1" w14:paraId="654B1D97" w14:textId="77777777">
        <w:tc>
          <w:tcPr>
            <w:tcW w:w="3009" w:type="dxa"/>
          </w:tcPr>
          <w:p w14:paraId="3F54C55C" w14:textId="77777777" w:rsidR="007902C1" w:rsidRDefault="005C4580">
            <w:r>
              <w:t>Agent Scope Documents</w:t>
            </w:r>
          </w:p>
        </w:tc>
        <w:tc>
          <w:tcPr>
            <w:tcW w:w="3009" w:type="dxa"/>
          </w:tcPr>
          <w:p w14:paraId="32243007" w14:textId="77777777" w:rsidR="007902C1" w:rsidRDefault="007902C1"/>
        </w:tc>
        <w:tc>
          <w:tcPr>
            <w:tcW w:w="3009" w:type="dxa"/>
          </w:tcPr>
          <w:p w14:paraId="3153575B" w14:textId="77777777" w:rsidR="007902C1" w:rsidRDefault="005C4580">
            <w:r>
              <w:t>Detailed functional scope of each agent</w:t>
            </w:r>
          </w:p>
        </w:tc>
      </w:tr>
    </w:tbl>
    <w:p w14:paraId="0DBB1A67" w14:textId="77777777" w:rsidR="007902C1" w:rsidRDefault="007902C1"/>
    <w:sectPr w:rsidR="007902C1"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31D7" w14:textId="77777777" w:rsidR="006607DC" w:rsidRDefault="006607DC" w:rsidP="007E6C00">
      <w:pPr>
        <w:spacing w:after="0" w:line="240" w:lineRule="auto"/>
      </w:pPr>
      <w:r>
        <w:separator/>
      </w:r>
    </w:p>
  </w:endnote>
  <w:endnote w:type="continuationSeparator" w:id="0">
    <w:p w14:paraId="6B613C0B" w14:textId="77777777" w:rsidR="006607DC" w:rsidRDefault="006607DC"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6E7B"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6E972A4A"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C91D" w14:textId="77777777" w:rsidR="006607DC" w:rsidRDefault="006607DC" w:rsidP="007E6C00">
      <w:pPr>
        <w:spacing w:after="0" w:line="240" w:lineRule="auto"/>
      </w:pPr>
      <w:r>
        <w:separator/>
      </w:r>
    </w:p>
  </w:footnote>
  <w:footnote w:type="continuationSeparator" w:id="0">
    <w:p w14:paraId="61DDA194" w14:textId="77777777" w:rsidR="006607DC" w:rsidRDefault="006607DC"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6CAF" w14:textId="77777777"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BE"/>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43DD"/>
    <w:multiLevelType w:val="hybridMultilevel"/>
    <w:tmpl w:val="6F3A8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1D61C8"/>
    <w:multiLevelType w:val="multilevel"/>
    <w:tmpl w:val="FCAE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2D5C"/>
    <w:multiLevelType w:val="multilevel"/>
    <w:tmpl w:val="FD48373A"/>
    <w:lvl w:ilvl="0">
      <w:start w:val="4"/>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7A617B"/>
    <w:multiLevelType w:val="hybridMultilevel"/>
    <w:tmpl w:val="DC684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A305BE"/>
    <w:multiLevelType w:val="hybridMultilevel"/>
    <w:tmpl w:val="E284A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61639C"/>
    <w:multiLevelType w:val="hybridMultilevel"/>
    <w:tmpl w:val="205A8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4C476E"/>
    <w:multiLevelType w:val="multilevel"/>
    <w:tmpl w:val="0BE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C11F6"/>
    <w:multiLevelType w:val="multilevel"/>
    <w:tmpl w:val="6BE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63A90"/>
    <w:multiLevelType w:val="multilevel"/>
    <w:tmpl w:val="BDA4ECC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CF40A3"/>
    <w:multiLevelType w:val="hybridMultilevel"/>
    <w:tmpl w:val="DA885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1066AE"/>
    <w:multiLevelType w:val="multilevel"/>
    <w:tmpl w:val="DA9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62030"/>
    <w:multiLevelType w:val="hybridMultilevel"/>
    <w:tmpl w:val="25989E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271895"/>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17333"/>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0011B"/>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16" w15:restartNumberingAfterBreak="0">
    <w:nsid w:val="1ACE0953"/>
    <w:multiLevelType w:val="multilevel"/>
    <w:tmpl w:val="C60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2905BF"/>
    <w:multiLevelType w:val="hybridMultilevel"/>
    <w:tmpl w:val="6568D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EB77E03"/>
    <w:multiLevelType w:val="hybridMultilevel"/>
    <w:tmpl w:val="2D9AB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1950407"/>
    <w:multiLevelType w:val="multilevel"/>
    <w:tmpl w:val="48B6D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88701B"/>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0329C"/>
    <w:multiLevelType w:val="hybridMultilevel"/>
    <w:tmpl w:val="A09E6A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3535693"/>
    <w:multiLevelType w:val="multilevel"/>
    <w:tmpl w:val="1E6ED6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6B65803"/>
    <w:multiLevelType w:val="hybridMultilevel"/>
    <w:tmpl w:val="5204C2C0"/>
    <w:lvl w:ilvl="0" w:tplc="41B2D2CE">
      <w:start w:val="1"/>
      <w:numFmt w:val="decimal"/>
      <w:lvlText w:val="%1.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27AF1986"/>
    <w:multiLevelType w:val="hybridMultilevel"/>
    <w:tmpl w:val="23164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96132D8"/>
    <w:multiLevelType w:val="multilevel"/>
    <w:tmpl w:val="8474E9A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F525AF"/>
    <w:multiLevelType w:val="hybridMultilevel"/>
    <w:tmpl w:val="CD84E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BA17CC7"/>
    <w:multiLevelType w:val="hybridMultilevel"/>
    <w:tmpl w:val="61404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19842E8"/>
    <w:multiLevelType w:val="hybridMultilevel"/>
    <w:tmpl w:val="82AC9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47534FC"/>
    <w:multiLevelType w:val="hybridMultilevel"/>
    <w:tmpl w:val="B9C08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9DF506B"/>
    <w:multiLevelType w:val="hybridMultilevel"/>
    <w:tmpl w:val="993CF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ECA0374"/>
    <w:multiLevelType w:val="hybridMultilevel"/>
    <w:tmpl w:val="60169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24B7701"/>
    <w:multiLevelType w:val="hybridMultilevel"/>
    <w:tmpl w:val="874006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43A606D5"/>
    <w:multiLevelType w:val="hybridMultilevel"/>
    <w:tmpl w:val="9132C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41A6A44"/>
    <w:multiLevelType w:val="multilevel"/>
    <w:tmpl w:val="14C4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9A0E91"/>
    <w:multiLevelType w:val="multilevel"/>
    <w:tmpl w:val="146258E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53D0867"/>
    <w:multiLevelType w:val="hybridMultilevel"/>
    <w:tmpl w:val="FE466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C1E6816"/>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38" w15:restartNumberingAfterBreak="0">
    <w:nsid w:val="4DE0515C"/>
    <w:multiLevelType w:val="hybridMultilevel"/>
    <w:tmpl w:val="11C29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2000D62"/>
    <w:multiLevelType w:val="hybridMultilevel"/>
    <w:tmpl w:val="51C45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3680E31"/>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266852"/>
    <w:multiLevelType w:val="hybridMultilevel"/>
    <w:tmpl w:val="E0CCA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8BF6CC0"/>
    <w:multiLevelType w:val="hybridMultilevel"/>
    <w:tmpl w:val="9530E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B71467E"/>
    <w:multiLevelType w:val="hybridMultilevel"/>
    <w:tmpl w:val="25942B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5D6664B0"/>
    <w:multiLevelType w:val="multilevel"/>
    <w:tmpl w:val="DBAE3A3E"/>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DB4155D"/>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46" w15:restartNumberingAfterBreak="0">
    <w:nsid w:val="61D16C06"/>
    <w:multiLevelType w:val="multilevel"/>
    <w:tmpl w:val="C1C08C5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8886597"/>
    <w:multiLevelType w:val="multilevel"/>
    <w:tmpl w:val="267CE5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534D5E"/>
    <w:multiLevelType w:val="hybridMultilevel"/>
    <w:tmpl w:val="8A8698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BA43A84"/>
    <w:multiLevelType w:val="hybridMultilevel"/>
    <w:tmpl w:val="2E861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E7E188C"/>
    <w:multiLevelType w:val="hybridMultilevel"/>
    <w:tmpl w:val="C12EA7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6EFC7A7B"/>
    <w:multiLevelType w:val="hybridMultilevel"/>
    <w:tmpl w:val="4BCE7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F1A7F2E"/>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53" w15:restartNumberingAfterBreak="0">
    <w:nsid w:val="729927AE"/>
    <w:multiLevelType w:val="multilevel"/>
    <w:tmpl w:val="0734B77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3A30DB3"/>
    <w:multiLevelType w:val="hybridMultilevel"/>
    <w:tmpl w:val="773A91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5" w15:restartNumberingAfterBreak="0">
    <w:nsid w:val="73AB4306"/>
    <w:multiLevelType w:val="hybridMultilevel"/>
    <w:tmpl w:val="E738D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53E27EE"/>
    <w:multiLevelType w:val="multilevel"/>
    <w:tmpl w:val="00BC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C5320D"/>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58" w15:restartNumberingAfterBreak="0">
    <w:nsid w:val="7D49331E"/>
    <w:multiLevelType w:val="hybridMultilevel"/>
    <w:tmpl w:val="7D50C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7E0B2F72"/>
    <w:multiLevelType w:val="multilevel"/>
    <w:tmpl w:val="46FEE0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ajorEastAsia"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517492">
    <w:abstractNumId w:val="8"/>
  </w:num>
  <w:num w:numId="2" w16cid:durableId="1437747322">
    <w:abstractNumId w:val="23"/>
  </w:num>
  <w:num w:numId="3" w16cid:durableId="1214272899">
    <w:abstractNumId w:val="22"/>
  </w:num>
  <w:num w:numId="4" w16cid:durableId="1020622861">
    <w:abstractNumId w:val="35"/>
  </w:num>
  <w:num w:numId="5" w16cid:durableId="2095391344">
    <w:abstractNumId w:val="46"/>
  </w:num>
  <w:num w:numId="6" w16cid:durableId="1871262987">
    <w:abstractNumId w:val="21"/>
  </w:num>
  <w:num w:numId="7" w16cid:durableId="1992365290">
    <w:abstractNumId w:val="11"/>
  </w:num>
  <w:num w:numId="8" w16cid:durableId="607782236">
    <w:abstractNumId w:val="41"/>
  </w:num>
  <w:num w:numId="9" w16cid:durableId="630206307">
    <w:abstractNumId w:val="59"/>
  </w:num>
  <w:num w:numId="10" w16cid:durableId="1152722359">
    <w:abstractNumId w:val="24"/>
  </w:num>
  <w:num w:numId="11" w16cid:durableId="1877814917">
    <w:abstractNumId w:val="48"/>
  </w:num>
  <w:num w:numId="12" w16cid:durableId="373234235">
    <w:abstractNumId w:val="3"/>
  </w:num>
  <w:num w:numId="13" w16cid:durableId="1276205821">
    <w:abstractNumId w:val="51"/>
  </w:num>
  <w:num w:numId="14" w16cid:durableId="705912291">
    <w:abstractNumId w:val="6"/>
  </w:num>
  <w:num w:numId="15" w16cid:durableId="2062440912">
    <w:abstractNumId w:val="33"/>
  </w:num>
  <w:num w:numId="16" w16cid:durableId="1302425042">
    <w:abstractNumId w:val="45"/>
  </w:num>
  <w:num w:numId="17" w16cid:durableId="565143154">
    <w:abstractNumId w:val="47"/>
  </w:num>
  <w:num w:numId="18" w16cid:durableId="1310938458">
    <w:abstractNumId w:val="15"/>
  </w:num>
  <w:num w:numId="19" w16cid:durableId="166091916">
    <w:abstractNumId w:val="32"/>
  </w:num>
  <w:num w:numId="20" w16cid:durableId="1489441257">
    <w:abstractNumId w:val="42"/>
  </w:num>
  <w:num w:numId="21" w16cid:durableId="47077444">
    <w:abstractNumId w:val="19"/>
  </w:num>
  <w:num w:numId="22" w16cid:durableId="1235818533">
    <w:abstractNumId w:val="49"/>
  </w:num>
  <w:num w:numId="23" w16cid:durableId="931596277">
    <w:abstractNumId w:val="56"/>
  </w:num>
  <w:num w:numId="24" w16cid:durableId="1350569244">
    <w:abstractNumId w:val="27"/>
  </w:num>
  <w:num w:numId="25" w16cid:durableId="1211308009">
    <w:abstractNumId w:val="2"/>
  </w:num>
  <w:num w:numId="26" w16cid:durableId="529490091">
    <w:abstractNumId w:val="53"/>
  </w:num>
  <w:num w:numId="27" w16cid:durableId="1382023330">
    <w:abstractNumId w:val="57"/>
  </w:num>
  <w:num w:numId="28" w16cid:durableId="768240973">
    <w:abstractNumId w:val="52"/>
  </w:num>
  <w:num w:numId="29" w16cid:durableId="953169606">
    <w:abstractNumId w:val="25"/>
  </w:num>
  <w:num w:numId="30" w16cid:durableId="2135754283">
    <w:abstractNumId w:val="34"/>
  </w:num>
  <w:num w:numId="31" w16cid:durableId="149488357">
    <w:abstractNumId w:val="37"/>
  </w:num>
  <w:num w:numId="32" w16cid:durableId="733821476">
    <w:abstractNumId w:val="7"/>
  </w:num>
  <w:num w:numId="33" w16cid:durableId="1169248818">
    <w:abstractNumId w:val="20"/>
  </w:num>
  <w:num w:numId="34" w16cid:durableId="1544053803">
    <w:abstractNumId w:val="0"/>
  </w:num>
  <w:num w:numId="35" w16cid:durableId="1486161617">
    <w:abstractNumId w:val="16"/>
  </w:num>
  <w:num w:numId="36" w16cid:durableId="120851620">
    <w:abstractNumId w:val="13"/>
  </w:num>
  <w:num w:numId="37" w16cid:durableId="1097556943">
    <w:abstractNumId w:val="40"/>
  </w:num>
  <w:num w:numId="38" w16cid:durableId="1911307792">
    <w:abstractNumId w:val="14"/>
  </w:num>
  <w:num w:numId="39" w16cid:durableId="2132748766">
    <w:abstractNumId w:val="44"/>
  </w:num>
  <w:num w:numId="40" w16cid:durableId="192614261">
    <w:abstractNumId w:val="17"/>
  </w:num>
  <w:num w:numId="41" w16cid:durableId="427849956">
    <w:abstractNumId w:val="5"/>
  </w:num>
  <w:num w:numId="42" w16cid:durableId="1630697768">
    <w:abstractNumId w:val="39"/>
  </w:num>
  <w:num w:numId="43" w16cid:durableId="1917859647">
    <w:abstractNumId w:val="18"/>
  </w:num>
  <w:num w:numId="44" w16cid:durableId="688603770">
    <w:abstractNumId w:val="55"/>
  </w:num>
  <w:num w:numId="45" w16cid:durableId="87163496">
    <w:abstractNumId w:val="54"/>
  </w:num>
  <w:num w:numId="46" w16cid:durableId="1936787927">
    <w:abstractNumId w:val="28"/>
  </w:num>
  <w:num w:numId="47" w16cid:durableId="363403641">
    <w:abstractNumId w:val="43"/>
  </w:num>
  <w:num w:numId="48" w16cid:durableId="2004163816">
    <w:abstractNumId w:val="30"/>
  </w:num>
  <w:num w:numId="49" w16cid:durableId="1287590675">
    <w:abstractNumId w:val="50"/>
  </w:num>
  <w:num w:numId="50" w16cid:durableId="1622766594">
    <w:abstractNumId w:val="38"/>
  </w:num>
  <w:num w:numId="51" w16cid:durableId="688987668">
    <w:abstractNumId w:val="9"/>
  </w:num>
  <w:num w:numId="52" w16cid:durableId="767118777">
    <w:abstractNumId w:val="4"/>
  </w:num>
  <w:num w:numId="53" w16cid:durableId="679158519">
    <w:abstractNumId w:val="10"/>
  </w:num>
  <w:num w:numId="54" w16cid:durableId="1581713182">
    <w:abstractNumId w:val="26"/>
  </w:num>
  <w:num w:numId="55" w16cid:durableId="393624800">
    <w:abstractNumId w:val="12"/>
  </w:num>
  <w:num w:numId="56" w16cid:durableId="1747263080">
    <w:abstractNumId w:val="31"/>
  </w:num>
  <w:num w:numId="57" w16cid:durableId="1116677287">
    <w:abstractNumId w:val="36"/>
  </w:num>
  <w:num w:numId="58" w16cid:durableId="1287153874">
    <w:abstractNumId w:val="58"/>
  </w:num>
  <w:num w:numId="59" w16cid:durableId="864832987">
    <w:abstractNumId w:val="1"/>
  </w:num>
  <w:num w:numId="60" w16cid:durableId="75309391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7412F"/>
    <w:rsid w:val="00077173"/>
    <w:rsid w:val="00080B21"/>
    <w:rsid w:val="000840EB"/>
    <w:rsid w:val="00085FC8"/>
    <w:rsid w:val="000911B4"/>
    <w:rsid w:val="0009315D"/>
    <w:rsid w:val="0009466D"/>
    <w:rsid w:val="000973F4"/>
    <w:rsid w:val="00097748"/>
    <w:rsid w:val="0009778E"/>
    <w:rsid w:val="000A04E5"/>
    <w:rsid w:val="000A2A1E"/>
    <w:rsid w:val="000B5837"/>
    <w:rsid w:val="000C0A52"/>
    <w:rsid w:val="000C172A"/>
    <w:rsid w:val="000C2ABC"/>
    <w:rsid w:val="000D1021"/>
    <w:rsid w:val="000D1DD6"/>
    <w:rsid w:val="000D3FB8"/>
    <w:rsid w:val="000D4729"/>
    <w:rsid w:val="000D542C"/>
    <w:rsid w:val="000E04AE"/>
    <w:rsid w:val="000E21C5"/>
    <w:rsid w:val="000F23AD"/>
    <w:rsid w:val="000F294E"/>
    <w:rsid w:val="000F597B"/>
    <w:rsid w:val="000F5C5E"/>
    <w:rsid w:val="000F76C9"/>
    <w:rsid w:val="001019C1"/>
    <w:rsid w:val="00102AA9"/>
    <w:rsid w:val="00107D95"/>
    <w:rsid w:val="0011175D"/>
    <w:rsid w:val="00113B6F"/>
    <w:rsid w:val="00117BA6"/>
    <w:rsid w:val="0012142A"/>
    <w:rsid w:val="001226F8"/>
    <w:rsid w:val="00122DC8"/>
    <w:rsid w:val="00124640"/>
    <w:rsid w:val="00130BBD"/>
    <w:rsid w:val="00132142"/>
    <w:rsid w:val="00140EE4"/>
    <w:rsid w:val="00141421"/>
    <w:rsid w:val="001463F4"/>
    <w:rsid w:val="00146439"/>
    <w:rsid w:val="00153546"/>
    <w:rsid w:val="0016243F"/>
    <w:rsid w:val="00162C2D"/>
    <w:rsid w:val="00165718"/>
    <w:rsid w:val="00172C42"/>
    <w:rsid w:val="00172D2C"/>
    <w:rsid w:val="00175B46"/>
    <w:rsid w:val="0017631E"/>
    <w:rsid w:val="0018071C"/>
    <w:rsid w:val="00182104"/>
    <w:rsid w:val="00182296"/>
    <w:rsid w:val="0018337B"/>
    <w:rsid w:val="00183DD4"/>
    <w:rsid w:val="00187695"/>
    <w:rsid w:val="00192794"/>
    <w:rsid w:val="0019684D"/>
    <w:rsid w:val="001968E3"/>
    <w:rsid w:val="001A355C"/>
    <w:rsid w:val="001B01B9"/>
    <w:rsid w:val="001B0A50"/>
    <w:rsid w:val="001B0EA8"/>
    <w:rsid w:val="001C1848"/>
    <w:rsid w:val="001C466F"/>
    <w:rsid w:val="001C6E20"/>
    <w:rsid w:val="001C79FE"/>
    <w:rsid w:val="001C7E64"/>
    <w:rsid w:val="001D4118"/>
    <w:rsid w:val="001D41A6"/>
    <w:rsid w:val="001D459B"/>
    <w:rsid w:val="001D578F"/>
    <w:rsid w:val="001D7EFB"/>
    <w:rsid w:val="001E0EF9"/>
    <w:rsid w:val="001E2015"/>
    <w:rsid w:val="001E2515"/>
    <w:rsid w:val="001E4FB4"/>
    <w:rsid w:val="001E6854"/>
    <w:rsid w:val="001E687B"/>
    <w:rsid w:val="0020119F"/>
    <w:rsid w:val="0020419A"/>
    <w:rsid w:val="00204E8A"/>
    <w:rsid w:val="002057CC"/>
    <w:rsid w:val="00205C08"/>
    <w:rsid w:val="00206BBF"/>
    <w:rsid w:val="002102C7"/>
    <w:rsid w:val="0021131A"/>
    <w:rsid w:val="00211FCA"/>
    <w:rsid w:val="00212D88"/>
    <w:rsid w:val="00214492"/>
    <w:rsid w:val="00220471"/>
    <w:rsid w:val="0022132E"/>
    <w:rsid w:val="002214B1"/>
    <w:rsid w:val="002216F9"/>
    <w:rsid w:val="00226235"/>
    <w:rsid w:val="00230419"/>
    <w:rsid w:val="0023223E"/>
    <w:rsid w:val="00232FDA"/>
    <w:rsid w:val="002335C0"/>
    <w:rsid w:val="00246791"/>
    <w:rsid w:val="00246F49"/>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6B3B"/>
    <w:rsid w:val="002A7BE2"/>
    <w:rsid w:val="002B17CD"/>
    <w:rsid w:val="002B39C0"/>
    <w:rsid w:val="002B606C"/>
    <w:rsid w:val="002B6408"/>
    <w:rsid w:val="002C05C9"/>
    <w:rsid w:val="002C0973"/>
    <w:rsid w:val="002C0D22"/>
    <w:rsid w:val="002D0241"/>
    <w:rsid w:val="002D231F"/>
    <w:rsid w:val="002D37C7"/>
    <w:rsid w:val="002D477D"/>
    <w:rsid w:val="002D5574"/>
    <w:rsid w:val="002D6A7B"/>
    <w:rsid w:val="002E19B7"/>
    <w:rsid w:val="002E2D5C"/>
    <w:rsid w:val="002E3462"/>
    <w:rsid w:val="002E3B41"/>
    <w:rsid w:val="002F73BB"/>
    <w:rsid w:val="00302D88"/>
    <w:rsid w:val="00306B51"/>
    <w:rsid w:val="003105A3"/>
    <w:rsid w:val="00317D2F"/>
    <w:rsid w:val="0032707B"/>
    <w:rsid w:val="0033279A"/>
    <w:rsid w:val="003354BB"/>
    <w:rsid w:val="0033612B"/>
    <w:rsid w:val="003366AE"/>
    <w:rsid w:val="00340E3F"/>
    <w:rsid w:val="003428D7"/>
    <w:rsid w:val="00346C2A"/>
    <w:rsid w:val="003512F3"/>
    <w:rsid w:val="0035266B"/>
    <w:rsid w:val="00360159"/>
    <w:rsid w:val="00363092"/>
    <w:rsid w:val="00375BF2"/>
    <w:rsid w:val="00382054"/>
    <w:rsid w:val="00387E33"/>
    <w:rsid w:val="003900D4"/>
    <w:rsid w:val="00391853"/>
    <w:rsid w:val="00394335"/>
    <w:rsid w:val="00394FF0"/>
    <w:rsid w:val="00397237"/>
    <w:rsid w:val="00397ADB"/>
    <w:rsid w:val="003A1097"/>
    <w:rsid w:val="003A2CCC"/>
    <w:rsid w:val="003A4029"/>
    <w:rsid w:val="003A6D46"/>
    <w:rsid w:val="003A7D81"/>
    <w:rsid w:val="003B0F55"/>
    <w:rsid w:val="003B156F"/>
    <w:rsid w:val="003B35E2"/>
    <w:rsid w:val="003B3656"/>
    <w:rsid w:val="003B4A27"/>
    <w:rsid w:val="003B4DB5"/>
    <w:rsid w:val="003C3168"/>
    <w:rsid w:val="003C32A1"/>
    <w:rsid w:val="003C4F24"/>
    <w:rsid w:val="003C6E8E"/>
    <w:rsid w:val="003C7E8B"/>
    <w:rsid w:val="003D0CF1"/>
    <w:rsid w:val="003D260F"/>
    <w:rsid w:val="003D62D5"/>
    <w:rsid w:val="003D72E6"/>
    <w:rsid w:val="003E0CA4"/>
    <w:rsid w:val="003E30EC"/>
    <w:rsid w:val="003E3465"/>
    <w:rsid w:val="003E7245"/>
    <w:rsid w:val="003F1553"/>
    <w:rsid w:val="003F172E"/>
    <w:rsid w:val="003F4B91"/>
    <w:rsid w:val="00403554"/>
    <w:rsid w:val="00404B51"/>
    <w:rsid w:val="004063D9"/>
    <w:rsid w:val="00414367"/>
    <w:rsid w:val="00415383"/>
    <w:rsid w:val="0041675F"/>
    <w:rsid w:val="004169B8"/>
    <w:rsid w:val="00422E48"/>
    <w:rsid w:val="00423910"/>
    <w:rsid w:val="004256A1"/>
    <w:rsid w:val="00431BC8"/>
    <w:rsid w:val="00431BF8"/>
    <w:rsid w:val="00431C28"/>
    <w:rsid w:val="00433C2B"/>
    <w:rsid w:val="0043572E"/>
    <w:rsid w:val="004406B1"/>
    <w:rsid w:val="00442687"/>
    <w:rsid w:val="0044499C"/>
    <w:rsid w:val="004510F0"/>
    <w:rsid w:val="004515D2"/>
    <w:rsid w:val="0045438A"/>
    <w:rsid w:val="00454B5E"/>
    <w:rsid w:val="0045562F"/>
    <w:rsid w:val="00456CFC"/>
    <w:rsid w:val="00460DAA"/>
    <w:rsid w:val="004672E3"/>
    <w:rsid w:val="00467BD4"/>
    <w:rsid w:val="0047034D"/>
    <w:rsid w:val="00481810"/>
    <w:rsid w:val="00485C61"/>
    <w:rsid w:val="00492981"/>
    <w:rsid w:val="004947E6"/>
    <w:rsid w:val="004A19E4"/>
    <w:rsid w:val="004A2085"/>
    <w:rsid w:val="004A3777"/>
    <w:rsid w:val="004A4979"/>
    <w:rsid w:val="004A565F"/>
    <w:rsid w:val="004B10E9"/>
    <w:rsid w:val="004C13CF"/>
    <w:rsid w:val="004C72DD"/>
    <w:rsid w:val="004D09B5"/>
    <w:rsid w:val="004D1B83"/>
    <w:rsid w:val="004D4C1E"/>
    <w:rsid w:val="004D607D"/>
    <w:rsid w:val="004E1DEF"/>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E01"/>
    <w:rsid w:val="005479E7"/>
    <w:rsid w:val="00547F3A"/>
    <w:rsid w:val="0055007C"/>
    <w:rsid w:val="0055647C"/>
    <w:rsid w:val="00560B97"/>
    <w:rsid w:val="00561C99"/>
    <w:rsid w:val="00561EFF"/>
    <w:rsid w:val="00563222"/>
    <w:rsid w:val="005648D2"/>
    <w:rsid w:val="0056496E"/>
    <w:rsid w:val="00566ED4"/>
    <w:rsid w:val="0057075C"/>
    <w:rsid w:val="00570A24"/>
    <w:rsid w:val="005711FA"/>
    <w:rsid w:val="00572788"/>
    <w:rsid w:val="00572AFC"/>
    <w:rsid w:val="00572FF4"/>
    <w:rsid w:val="005731A4"/>
    <w:rsid w:val="00581460"/>
    <w:rsid w:val="005855B9"/>
    <w:rsid w:val="00592DEC"/>
    <w:rsid w:val="00596BB4"/>
    <w:rsid w:val="005A0C36"/>
    <w:rsid w:val="005A25D9"/>
    <w:rsid w:val="005A6580"/>
    <w:rsid w:val="005B0FD9"/>
    <w:rsid w:val="005B344E"/>
    <w:rsid w:val="005C03F0"/>
    <w:rsid w:val="005C27AB"/>
    <w:rsid w:val="005C322D"/>
    <w:rsid w:val="005C3B65"/>
    <w:rsid w:val="005C4580"/>
    <w:rsid w:val="005C64BA"/>
    <w:rsid w:val="005D0F8C"/>
    <w:rsid w:val="005D242D"/>
    <w:rsid w:val="005D2DD7"/>
    <w:rsid w:val="005E5290"/>
    <w:rsid w:val="005F2043"/>
    <w:rsid w:val="005F66DE"/>
    <w:rsid w:val="005F6959"/>
    <w:rsid w:val="005F79B1"/>
    <w:rsid w:val="0060297C"/>
    <w:rsid w:val="006033DB"/>
    <w:rsid w:val="00604789"/>
    <w:rsid w:val="006135BF"/>
    <w:rsid w:val="006219D7"/>
    <w:rsid w:val="006241FA"/>
    <w:rsid w:val="00625CC7"/>
    <w:rsid w:val="006272F6"/>
    <w:rsid w:val="006341DC"/>
    <w:rsid w:val="00635AA5"/>
    <w:rsid w:val="0063693B"/>
    <w:rsid w:val="006372BC"/>
    <w:rsid w:val="0064123C"/>
    <w:rsid w:val="006440F8"/>
    <w:rsid w:val="00650BAF"/>
    <w:rsid w:val="006607DC"/>
    <w:rsid w:val="006678BA"/>
    <w:rsid w:val="00667BD8"/>
    <w:rsid w:val="0067042F"/>
    <w:rsid w:val="00671D3C"/>
    <w:rsid w:val="00672E0C"/>
    <w:rsid w:val="006753FF"/>
    <w:rsid w:val="006850E1"/>
    <w:rsid w:val="006A4D72"/>
    <w:rsid w:val="006A7529"/>
    <w:rsid w:val="006B0C02"/>
    <w:rsid w:val="006B37BE"/>
    <w:rsid w:val="006B6976"/>
    <w:rsid w:val="006B71AB"/>
    <w:rsid w:val="006C5ADE"/>
    <w:rsid w:val="006C6CF7"/>
    <w:rsid w:val="006C6DCC"/>
    <w:rsid w:val="006D4CF4"/>
    <w:rsid w:val="006E0C9A"/>
    <w:rsid w:val="006E5392"/>
    <w:rsid w:val="006E5B40"/>
    <w:rsid w:val="006E5F80"/>
    <w:rsid w:val="006F2FE6"/>
    <w:rsid w:val="006F75AB"/>
    <w:rsid w:val="007012CC"/>
    <w:rsid w:val="00702A59"/>
    <w:rsid w:val="00704027"/>
    <w:rsid w:val="0070407E"/>
    <w:rsid w:val="0070710D"/>
    <w:rsid w:val="00707A2F"/>
    <w:rsid w:val="00711954"/>
    <w:rsid w:val="00712AC1"/>
    <w:rsid w:val="007135D4"/>
    <w:rsid w:val="00714385"/>
    <w:rsid w:val="00716013"/>
    <w:rsid w:val="007243CF"/>
    <w:rsid w:val="00725734"/>
    <w:rsid w:val="007300AD"/>
    <w:rsid w:val="00730F4D"/>
    <w:rsid w:val="00731EB4"/>
    <w:rsid w:val="007365DF"/>
    <w:rsid w:val="00742CB3"/>
    <w:rsid w:val="00744CF6"/>
    <w:rsid w:val="00745FC8"/>
    <w:rsid w:val="007461EE"/>
    <w:rsid w:val="007478B4"/>
    <w:rsid w:val="00751C52"/>
    <w:rsid w:val="007567E9"/>
    <w:rsid w:val="00757D3A"/>
    <w:rsid w:val="00761423"/>
    <w:rsid w:val="0076484D"/>
    <w:rsid w:val="0077033B"/>
    <w:rsid w:val="00770640"/>
    <w:rsid w:val="00775106"/>
    <w:rsid w:val="00776AEF"/>
    <w:rsid w:val="00777B90"/>
    <w:rsid w:val="00780A6D"/>
    <w:rsid w:val="0078486C"/>
    <w:rsid w:val="007902C1"/>
    <w:rsid w:val="00790488"/>
    <w:rsid w:val="0079156E"/>
    <w:rsid w:val="007928E0"/>
    <w:rsid w:val="00794DBD"/>
    <w:rsid w:val="00796FA6"/>
    <w:rsid w:val="007A06F1"/>
    <w:rsid w:val="007A0C9E"/>
    <w:rsid w:val="007A0E64"/>
    <w:rsid w:val="007A32A9"/>
    <w:rsid w:val="007A33A1"/>
    <w:rsid w:val="007A47A2"/>
    <w:rsid w:val="007B0C55"/>
    <w:rsid w:val="007B5D16"/>
    <w:rsid w:val="007B628F"/>
    <w:rsid w:val="007B7DDF"/>
    <w:rsid w:val="007C6BF2"/>
    <w:rsid w:val="007C7FC6"/>
    <w:rsid w:val="007D204D"/>
    <w:rsid w:val="007D2DA4"/>
    <w:rsid w:val="007D3665"/>
    <w:rsid w:val="007D368A"/>
    <w:rsid w:val="007D6684"/>
    <w:rsid w:val="007D66FB"/>
    <w:rsid w:val="007E126D"/>
    <w:rsid w:val="007E3ADF"/>
    <w:rsid w:val="007E3EC9"/>
    <w:rsid w:val="007E5A69"/>
    <w:rsid w:val="007E6C00"/>
    <w:rsid w:val="007F28B5"/>
    <w:rsid w:val="008014A4"/>
    <w:rsid w:val="0080679B"/>
    <w:rsid w:val="008074CD"/>
    <w:rsid w:val="00810132"/>
    <w:rsid w:val="00815B38"/>
    <w:rsid w:val="00815C49"/>
    <w:rsid w:val="0082622B"/>
    <w:rsid w:val="008301CF"/>
    <w:rsid w:val="008303F7"/>
    <w:rsid w:val="00836F20"/>
    <w:rsid w:val="008406DB"/>
    <w:rsid w:val="008416EE"/>
    <w:rsid w:val="00845952"/>
    <w:rsid w:val="00845D25"/>
    <w:rsid w:val="008462B1"/>
    <w:rsid w:val="00847678"/>
    <w:rsid w:val="008477F3"/>
    <w:rsid w:val="00851A2A"/>
    <w:rsid w:val="00855EE9"/>
    <w:rsid w:val="0086091D"/>
    <w:rsid w:val="00862337"/>
    <w:rsid w:val="0086334D"/>
    <w:rsid w:val="00863A14"/>
    <w:rsid w:val="0086402A"/>
    <w:rsid w:val="00865E14"/>
    <w:rsid w:val="00882682"/>
    <w:rsid w:val="00882FFC"/>
    <w:rsid w:val="0088356D"/>
    <w:rsid w:val="00891030"/>
    <w:rsid w:val="0089362D"/>
    <w:rsid w:val="008977CC"/>
    <w:rsid w:val="008A0E81"/>
    <w:rsid w:val="008A52B8"/>
    <w:rsid w:val="008A5B2B"/>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7A9D"/>
    <w:rsid w:val="008D12BE"/>
    <w:rsid w:val="008D1A34"/>
    <w:rsid w:val="008D5FBD"/>
    <w:rsid w:val="008D603D"/>
    <w:rsid w:val="008D6F15"/>
    <w:rsid w:val="008E1AAE"/>
    <w:rsid w:val="008E2FB4"/>
    <w:rsid w:val="008E681A"/>
    <w:rsid w:val="008F16B1"/>
    <w:rsid w:val="008F6F40"/>
    <w:rsid w:val="00912004"/>
    <w:rsid w:val="009123B3"/>
    <w:rsid w:val="00915D2B"/>
    <w:rsid w:val="00917F71"/>
    <w:rsid w:val="009205B3"/>
    <w:rsid w:val="00924729"/>
    <w:rsid w:val="00934B5A"/>
    <w:rsid w:val="0093706C"/>
    <w:rsid w:val="0093765C"/>
    <w:rsid w:val="00942147"/>
    <w:rsid w:val="00942ACC"/>
    <w:rsid w:val="00942B3C"/>
    <w:rsid w:val="00943034"/>
    <w:rsid w:val="009445CA"/>
    <w:rsid w:val="00953DFC"/>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965"/>
    <w:rsid w:val="00986F04"/>
    <w:rsid w:val="009A4F91"/>
    <w:rsid w:val="009A5C43"/>
    <w:rsid w:val="009B09DD"/>
    <w:rsid w:val="009B3292"/>
    <w:rsid w:val="009B3F4E"/>
    <w:rsid w:val="009B4070"/>
    <w:rsid w:val="009B4582"/>
    <w:rsid w:val="009C7679"/>
    <w:rsid w:val="009D24D3"/>
    <w:rsid w:val="009D6207"/>
    <w:rsid w:val="009D71E8"/>
    <w:rsid w:val="009E1220"/>
    <w:rsid w:val="009E4829"/>
    <w:rsid w:val="009E5D76"/>
    <w:rsid w:val="009F0320"/>
    <w:rsid w:val="009F15D3"/>
    <w:rsid w:val="009F214F"/>
    <w:rsid w:val="00A0769B"/>
    <w:rsid w:val="00A112B7"/>
    <w:rsid w:val="00A15A85"/>
    <w:rsid w:val="00A17266"/>
    <w:rsid w:val="00A24577"/>
    <w:rsid w:val="00A2534F"/>
    <w:rsid w:val="00A25534"/>
    <w:rsid w:val="00A259BA"/>
    <w:rsid w:val="00A32B92"/>
    <w:rsid w:val="00A3475A"/>
    <w:rsid w:val="00A40469"/>
    <w:rsid w:val="00A40EDB"/>
    <w:rsid w:val="00A45D3A"/>
    <w:rsid w:val="00A47807"/>
    <w:rsid w:val="00A52147"/>
    <w:rsid w:val="00A61C33"/>
    <w:rsid w:val="00A627F7"/>
    <w:rsid w:val="00A63D75"/>
    <w:rsid w:val="00A676E5"/>
    <w:rsid w:val="00A7281B"/>
    <w:rsid w:val="00A7296D"/>
    <w:rsid w:val="00A766BD"/>
    <w:rsid w:val="00A77596"/>
    <w:rsid w:val="00A7793F"/>
    <w:rsid w:val="00A77F97"/>
    <w:rsid w:val="00A830DA"/>
    <w:rsid w:val="00A8554F"/>
    <w:rsid w:val="00A92819"/>
    <w:rsid w:val="00A93BC2"/>
    <w:rsid w:val="00A963B6"/>
    <w:rsid w:val="00AA2494"/>
    <w:rsid w:val="00AA31AA"/>
    <w:rsid w:val="00AB0B6B"/>
    <w:rsid w:val="00AB39AA"/>
    <w:rsid w:val="00AC69D0"/>
    <w:rsid w:val="00AD0819"/>
    <w:rsid w:val="00AD3D5A"/>
    <w:rsid w:val="00AD5B38"/>
    <w:rsid w:val="00AE0454"/>
    <w:rsid w:val="00AE3A98"/>
    <w:rsid w:val="00AE64FE"/>
    <w:rsid w:val="00AF1400"/>
    <w:rsid w:val="00AF3575"/>
    <w:rsid w:val="00AF4B96"/>
    <w:rsid w:val="00B06F96"/>
    <w:rsid w:val="00B07B40"/>
    <w:rsid w:val="00B07B83"/>
    <w:rsid w:val="00B20D0B"/>
    <w:rsid w:val="00B217A9"/>
    <w:rsid w:val="00B31D4F"/>
    <w:rsid w:val="00B3244C"/>
    <w:rsid w:val="00B330DF"/>
    <w:rsid w:val="00B37DFE"/>
    <w:rsid w:val="00B407EC"/>
    <w:rsid w:val="00B41511"/>
    <w:rsid w:val="00B6259D"/>
    <w:rsid w:val="00B64B61"/>
    <w:rsid w:val="00B71D3E"/>
    <w:rsid w:val="00B729DF"/>
    <w:rsid w:val="00B73531"/>
    <w:rsid w:val="00B7452A"/>
    <w:rsid w:val="00B82E4A"/>
    <w:rsid w:val="00B8398C"/>
    <w:rsid w:val="00B9401B"/>
    <w:rsid w:val="00BA03E4"/>
    <w:rsid w:val="00BA542F"/>
    <w:rsid w:val="00BA5B2C"/>
    <w:rsid w:val="00BB3D9F"/>
    <w:rsid w:val="00BB40CB"/>
    <w:rsid w:val="00BB4802"/>
    <w:rsid w:val="00BB481E"/>
    <w:rsid w:val="00BB5BBF"/>
    <w:rsid w:val="00BB6189"/>
    <w:rsid w:val="00BB6B4A"/>
    <w:rsid w:val="00BB73BD"/>
    <w:rsid w:val="00BC2DFB"/>
    <w:rsid w:val="00BC382F"/>
    <w:rsid w:val="00BC40D8"/>
    <w:rsid w:val="00BC4637"/>
    <w:rsid w:val="00BC622F"/>
    <w:rsid w:val="00BC6F37"/>
    <w:rsid w:val="00BD48DC"/>
    <w:rsid w:val="00BD4A7B"/>
    <w:rsid w:val="00BD7BDB"/>
    <w:rsid w:val="00BE7121"/>
    <w:rsid w:val="00BF0989"/>
    <w:rsid w:val="00BF0CE5"/>
    <w:rsid w:val="00BF0CF6"/>
    <w:rsid w:val="00BF25D1"/>
    <w:rsid w:val="00BF32D3"/>
    <w:rsid w:val="00BF602F"/>
    <w:rsid w:val="00C0230D"/>
    <w:rsid w:val="00C10A6D"/>
    <w:rsid w:val="00C11A24"/>
    <w:rsid w:val="00C178A2"/>
    <w:rsid w:val="00C178C1"/>
    <w:rsid w:val="00C20C1A"/>
    <w:rsid w:val="00C26C6E"/>
    <w:rsid w:val="00C30CAB"/>
    <w:rsid w:val="00C34F23"/>
    <w:rsid w:val="00C36101"/>
    <w:rsid w:val="00C422C5"/>
    <w:rsid w:val="00C509CD"/>
    <w:rsid w:val="00C50CDF"/>
    <w:rsid w:val="00C519DA"/>
    <w:rsid w:val="00C52356"/>
    <w:rsid w:val="00C53425"/>
    <w:rsid w:val="00C53731"/>
    <w:rsid w:val="00C54E32"/>
    <w:rsid w:val="00C56F5B"/>
    <w:rsid w:val="00C57D1E"/>
    <w:rsid w:val="00C60D97"/>
    <w:rsid w:val="00C63407"/>
    <w:rsid w:val="00C64B74"/>
    <w:rsid w:val="00C67196"/>
    <w:rsid w:val="00C709A6"/>
    <w:rsid w:val="00C73B16"/>
    <w:rsid w:val="00C8062F"/>
    <w:rsid w:val="00C829A2"/>
    <w:rsid w:val="00C85EC4"/>
    <w:rsid w:val="00C912FD"/>
    <w:rsid w:val="00C9383B"/>
    <w:rsid w:val="00C96A12"/>
    <w:rsid w:val="00C96E10"/>
    <w:rsid w:val="00CA0AE4"/>
    <w:rsid w:val="00CA4673"/>
    <w:rsid w:val="00CA4E67"/>
    <w:rsid w:val="00CC1547"/>
    <w:rsid w:val="00CC3FD5"/>
    <w:rsid w:val="00CD07AA"/>
    <w:rsid w:val="00CD29D9"/>
    <w:rsid w:val="00CD766E"/>
    <w:rsid w:val="00CE3F56"/>
    <w:rsid w:val="00CF059E"/>
    <w:rsid w:val="00CF0668"/>
    <w:rsid w:val="00D00455"/>
    <w:rsid w:val="00D02B22"/>
    <w:rsid w:val="00D05986"/>
    <w:rsid w:val="00D10102"/>
    <w:rsid w:val="00D1011F"/>
    <w:rsid w:val="00D10DCE"/>
    <w:rsid w:val="00D216F7"/>
    <w:rsid w:val="00D23EB7"/>
    <w:rsid w:val="00D25868"/>
    <w:rsid w:val="00D25941"/>
    <w:rsid w:val="00D3257F"/>
    <w:rsid w:val="00D33DDD"/>
    <w:rsid w:val="00D33FCD"/>
    <w:rsid w:val="00D35B0C"/>
    <w:rsid w:val="00D364A5"/>
    <w:rsid w:val="00D364FD"/>
    <w:rsid w:val="00D37A91"/>
    <w:rsid w:val="00D414BB"/>
    <w:rsid w:val="00D41507"/>
    <w:rsid w:val="00D426CF"/>
    <w:rsid w:val="00D426D7"/>
    <w:rsid w:val="00D43DD5"/>
    <w:rsid w:val="00D50C74"/>
    <w:rsid w:val="00D50E7E"/>
    <w:rsid w:val="00D5486B"/>
    <w:rsid w:val="00D57406"/>
    <w:rsid w:val="00D606DB"/>
    <w:rsid w:val="00D61412"/>
    <w:rsid w:val="00D70ED4"/>
    <w:rsid w:val="00D731AE"/>
    <w:rsid w:val="00D73EF0"/>
    <w:rsid w:val="00D805F0"/>
    <w:rsid w:val="00D80E85"/>
    <w:rsid w:val="00D857CD"/>
    <w:rsid w:val="00D861D0"/>
    <w:rsid w:val="00D908FB"/>
    <w:rsid w:val="00D90B9B"/>
    <w:rsid w:val="00D911F4"/>
    <w:rsid w:val="00D97A7A"/>
    <w:rsid w:val="00DA3245"/>
    <w:rsid w:val="00DA6C4A"/>
    <w:rsid w:val="00DA6EFD"/>
    <w:rsid w:val="00DB57D1"/>
    <w:rsid w:val="00DC0B9A"/>
    <w:rsid w:val="00DC284E"/>
    <w:rsid w:val="00DD1DAE"/>
    <w:rsid w:val="00DD7EB4"/>
    <w:rsid w:val="00DE07B3"/>
    <w:rsid w:val="00DE2345"/>
    <w:rsid w:val="00DE3D1E"/>
    <w:rsid w:val="00DE53E2"/>
    <w:rsid w:val="00DE6404"/>
    <w:rsid w:val="00DF099B"/>
    <w:rsid w:val="00DF2C98"/>
    <w:rsid w:val="00E00005"/>
    <w:rsid w:val="00E02363"/>
    <w:rsid w:val="00E059FA"/>
    <w:rsid w:val="00E1011B"/>
    <w:rsid w:val="00E10790"/>
    <w:rsid w:val="00E15EC1"/>
    <w:rsid w:val="00E16014"/>
    <w:rsid w:val="00E178AB"/>
    <w:rsid w:val="00E2184C"/>
    <w:rsid w:val="00E226F9"/>
    <w:rsid w:val="00E4181F"/>
    <w:rsid w:val="00E418E7"/>
    <w:rsid w:val="00E429E1"/>
    <w:rsid w:val="00E43E22"/>
    <w:rsid w:val="00E54780"/>
    <w:rsid w:val="00E57BF8"/>
    <w:rsid w:val="00E67F26"/>
    <w:rsid w:val="00E725D1"/>
    <w:rsid w:val="00E726F5"/>
    <w:rsid w:val="00E74253"/>
    <w:rsid w:val="00E75E8B"/>
    <w:rsid w:val="00E81CD9"/>
    <w:rsid w:val="00E84847"/>
    <w:rsid w:val="00E9328A"/>
    <w:rsid w:val="00E94520"/>
    <w:rsid w:val="00E9702E"/>
    <w:rsid w:val="00E976FF"/>
    <w:rsid w:val="00EA12C5"/>
    <w:rsid w:val="00EA1407"/>
    <w:rsid w:val="00EA38AD"/>
    <w:rsid w:val="00EB0D24"/>
    <w:rsid w:val="00EB22E6"/>
    <w:rsid w:val="00EB660A"/>
    <w:rsid w:val="00EB70DC"/>
    <w:rsid w:val="00EC3E32"/>
    <w:rsid w:val="00EE31CA"/>
    <w:rsid w:val="00EE49A8"/>
    <w:rsid w:val="00EE621C"/>
    <w:rsid w:val="00EE6FFC"/>
    <w:rsid w:val="00EF06C0"/>
    <w:rsid w:val="00EF2225"/>
    <w:rsid w:val="00EF4719"/>
    <w:rsid w:val="00F0081B"/>
    <w:rsid w:val="00F04349"/>
    <w:rsid w:val="00F05309"/>
    <w:rsid w:val="00F05646"/>
    <w:rsid w:val="00F07680"/>
    <w:rsid w:val="00F1107E"/>
    <w:rsid w:val="00F1233D"/>
    <w:rsid w:val="00F15B19"/>
    <w:rsid w:val="00F16B8A"/>
    <w:rsid w:val="00F25D91"/>
    <w:rsid w:val="00F33E14"/>
    <w:rsid w:val="00F37D23"/>
    <w:rsid w:val="00F44292"/>
    <w:rsid w:val="00F44C40"/>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D0068"/>
    <w:rsid w:val="00FD1671"/>
    <w:rsid w:val="00FD1DBD"/>
    <w:rsid w:val="00FD291D"/>
    <w:rsid w:val="00FD30DB"/>
    <w:rsid w:val="00FD726C"/>
    <w:rsid w:val="00FE461C"/>
    <w:rsid w:val="00FE611A"/>
    <w:rsid w:val="00FE6F25"/>
    <w:rsid w:val="00FF13CF"/>
    <w:rsid w:val="00FF4C4D"/>
    <w:rsid w:val="00FF5413"/>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1E7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863</cp:revision>
  <dcterms:created xsi:type="dcterms:W3CDTF">2025-11-20T12:09:00Z</dcterms:created>
  <dcterms:modified xsi:type="dcterms:W3CDTF">2026-02-08T07:58:00Z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