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E6D5" w14:textId="77777777" w:rsidR="00565DE6" w:rsidRDefault="00565DE6">
      <w:pPr>
        <w:pStyle w:val="Title"/>
        <w:jc w:val="center"/>
      </w:pPr>
    </w:p>
    <w:p w14:paraId="4E1B7396" w14:textId="3FCC2839" w:rsidR="00565DE6" w:rsidRDefault="0035614B">
      <w:pPr>
        <w:pStyle w:val="Title"/>
        <w:jc w:val="center"/>
      </w:pPr>
      <w:r w:rsidRPr="00E674BD">
        <w:rPr>
          <w:noProof/>
        </w:rPr>
        <w:drawing>
          <wp:anchor distT="0" distB="0" distL="114300" distR="114300" simplePos="0" relativeHeight="251659264" behindDoc="0" locked="0" layoutInCell="1" allowOverlap="1" wp14:anchorId="162FDD43" wp14:editId="63EBDED4">
            <wp:simplePos x="0" y="0"/>
            <wp:positionH relativeFrom="margin">
              <wp:align>center</wp:align>
            </wp:positionH>
            <wp:positionV relativeFrom="paragraph">
              <wp:posOffset>12065</wp:posOffset>
            </wp:positionV>
            <wp:extent cx="2449364" cy="654379"/>
            <wp:effectExtent l="0" t="0" r="8255" b="0"/>
            <wp:wrapNone/>
            <wp:docPr id="12"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1">
                      <a:extLst>
                        <a:ext uri="{28A0092B-C50C-407E-A947-70E740481C1C}">
                          <a14:useLocalDpi xmlns:a14="http://schemas.microsoft.com/office/drawing/2010/main" val="0"/>
                        </a:ext>
                      </a:extLst>
                    </a:blip>
                    <a:srcRect l="6232" r="6232"/>
                    <a:stretch>
                      <a:fillRect/>
                    </a:stretch>
                  </pic:blipFill>
                  <pic:spPr>
                    <a:xfrm>
                      <a:off x="0" y="0"/>
                      <a:ext cx="2449364" cy="654379"/>
                    </a:xfrm>
                    <a:prstGeom prst="rect">
                      <a:avLst/>
                    </a:prstGeom>
                  </pic:spPr>
                </pic:pic>
              </a:graphicData>
            </a:graphic>
          </wp:anchor>
        </w:drawing>
      </w:r>
    </w:p>
    <w:p w14:paraId="0E2E253A" w14:textId="77777777" w:rsidR="00565DE6" w:rsidRDefault="00565DE6">
      <w:pPr>
        <w:pStyle w:val="Title"/>
        <w:jc w:val="center"/>
      </w:pPr>
    </w:p>
    <w:p w14:paraId="1B56CC7B" w14:textId="77777777" w:rsidR="00565DE6" w:rsidRDefault="00565DE6"/>
    <w:p w14:paraId="6BEF5D2D" w14:textId="77777777" w:rsidR="00565DE6" w:rsidRDefault="004675DC">
      <w:pPr>
        <w:pStyle w:val="Title"/>
        <w:jc w:val="center"/>
      </w:pPr>
      <w:r>
        <w:rPr>
          <w:color w:val="0F4761"/>
          <w:sz w:val="72"/>
        </w:rPr>
        <w:t>Service Offering Document</w:t>
      </w:r>
    </w:p>
    <w:p w14:paraId="58D68706" w14:textId="77777777" w:rsidR="00565DE6" w:rsidRDefault="00565DE6"/>
    <w:p w14:paraId="3906DECD" w14:textId="77777777" w:rsidR="00565DE6" w:rsidRDefault="004675DC">
      <w:pPr>
        <w:pStyle w:val="Title"/>
        <w:jc w:val="center"/>
      </w:pPr>
      <w:r>
        <w:rPr>
          <w:color w:val="0F4761"/>
          <w:sz w:val="72"/>
        </w:rPr>
        <w:t>Autonomous Platform Operations in Databricks</w:t>
      </w:r>
    </w:p>
    <w:p w14:paraId="579E2E58" w14:textId="77777777" w:rsidR="00565DE6" w:rsidRDefault="00565DE6"/>
    <w:p w14:paraId="6A64D7EF" w14:textId="77777777" w:rsidR="00565DE6" w:rsidRDefault="00565DE6"/>
    <w:p w14:paraId="39BCD03B" w14:textId="77777777" w:rsidR="00565DE6" w:rsidRDefault="00565DE6"/>
    <w:p w14:paraId="1B8D2A32" w14:textId="77777777" w:rsidR="00565DE6" w:rsidRDefault="00565DE6"/>
    <w:p w14:paraId="119893F0" w14:textId="77777777" w:rsidR="00565DE6" w:rsidRDefault="00565DE6"/>
    <w:p w14:paraId="25701483" w14:textId="77777777" w:rsidR="00565DE6" w:rsidRDefault="00565DE6"/>
    <w:p w14:paraId="57CFB384" w14:textId="77777777" w:rsidR="00565DE6" w:rsidRDefault="00565DE6"/>
    <w:p w14:paraId="5626A532" w14:textId="77777777" w:rsidR="00565DE6" w:rsidRDefault="00565DE6"/>
    <w:p w14:paraId="239C4BA1" w14:textId="77777777" w:rsidR="00565DE6" w:rsidRDefault="00565DE6"/>
    <w:p w14:paraId="3E0E1882" w14:textId="77777777" w:rsidR="00565DE6" w:rsidRDefault="00565DE6"/>
    <w:p w14:paraId="117AD354" w14:textId="77777777" w:rsidR="00241524" w:rsidRDefault="00241524"/>
    <w:p w14:paraId="1738143B" w14:textId="77777777" w:rsidR="004675DC" w:rsidRDefault="004675DC"/>
    <w:p w14:paraId="6E71275F" w14:textId="77777777" w:rsidR="004675DC" w:rsidRDefault="004675DC"/>
    <w:p w14:paraId="567581CC" w14:textId="77777777" w:rsidR="004675DC" w:rsidRDefault="004675DC"/>
    <w:p w14:paraId="50AE1D8A" w14:textId="77777777" w:rsidR="004675DC" w:rsidRDefault="004675DC"/>
    <w:sdt>
      <w:sdtPr>
        <w:rPr>
          <w:rFonts w:asciiTheme="minorHAnsi" w:eastAsiaTheme="minorHAnsi" w:hAnsiTheme="minorHAnsi" w:cstheme="minorBidi"/>
          <w:color w:val="auto"/>
          <w:kern w:val="2"/>
          <w:sz w:val="24"/>
          <w:szCs w:val="24"/>
          <w:lang w:val="en-IN"/>
          <w14:ligatures w14:val="standardContextual"/>
        </w:rPr>
        <w:id w:val="1987904961"/>
        <w:docPartObj>
          <w:docPartGallery w:val="Table of Contents"/>
          <w:docPartUnique/>
        </w:docPartObj>
      </w:sdtPr>
      <w:sdtEndPr>
        <w:rPr>
          <w:b/>
          <w:bCs/>
          <w:noProof/>
        </w:rPr>
      </w:sdtEndPr>
      <w:sdtContent>
        <w:p w14:paraId="2D65934B" w14:textId="1DE026DA" w:rsidR="004675DC" w:rsidRDefault="004675DC" w:rsidP="004675DC">
          <w:pPr>
            <w:pStyle w:val="TOCHeading"/>
            <w:jc w:val="center"/>
          </w:pPr>
          <w:r>
            <w:t>Table of Contents</w:t>
          </w:r>
        </w:p>
        <w:p w14:paraId="0D8D82C4" w14:textId="6F778CBD" w:rsidR="00EF0535" w:rsidRDefault="004675DC">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0950" w:history="1">
            <w:r w:rsidR="00EF0535" w:rsidRPr="00107BF2">
              <w:rPr>
                <w:rStyle w:val="Hyperlink"/>
                <w:rFonts w:eastAsia="Times New Roman"/>
                <w:noProof/>
                <w:lang w:eastAsia="en-IN"/>
              </w:rPr>
              <w:t>1.</w:t>
            </w:r>
            <w:r w:rsidR="00EF0535">
              <w:rPr>
                <w:rFonts w:eastAsiaTheme="minorEastAsia"/>
                <w:noProof/>
                <w:lang w:eastAsia="en-IN"/>
              </w:rPr>
              <w:tab/>
            </w:r>
            <w:r w:rsidR="00EF0535" w:rsidRPr="00107BF2">
              <w:rPr>
                <w:rStyle w:val="Hyperlink"/>
                <w:rFonts w:eastAsia="Times New Roman"/>
                <w:noProof/>
                <w:lang w:eastAsia="en-IN"/>
              </w:rPr>
              <w:t>Executive Summary</w:t>
            </w:r>
            <w:r w:rsidR="00EF0535">
              <w:rPr>
                <w:noProof/>
                <w:webHidden/>
              </w:rPr>
              <w:tab/>
            </w:r>
            <w:r w:rsidR="00EF0535">
              <w:rPr>
                <w:noProof/>
                <w:webHidden/>
              </w:rPr>
              <w:fldChar w:fldCharType="begin"/>
            </w:r>
            <w:r w:rsidR="00EF0535">
              <w:rPr>
                <w:noProof/>
                <w:webHidden/>
              </w:rPr>
              <w:instrText xml:space="preserve"> PAGEREF _Toc221450950 \h </w:instrText>
            </w:r>
            <w:r w:rsidR="00EF0535">
              <w:rPr>
                <w:noProof/>
                <w:webHidden/>
              </w:rPr>
            </w:r>
            <w:r w:rsidR="00EF0535">
              <w:rPr>
                <w:noProof/>
                <w:webHidden/>
              </w:rPr>
              <w:fldChar w:fldCharType="separate"/>
            </w:r>
            <w:r w:rsidR="00EF0535">
              <w:rPr>
                <w:noProof/>
                <w:webHidden/>
              </w:rPr>
              <w:t>4</w:t>
            </w:r>
            <w:r w:rsidR="00EF0535">
              <w:rPr>
                <w:noProof/>
                <w:webHidden/>
              </w:rPr>
              <w:fldChar w:fldCharType="end"/>
            </w:r>
          </w:hyperlink>
        </w:p>
        <w:p w14:paraId="08DE5F57" w14:textId="53F5044B" w:rsidR="00EF0535" w:rsidRDefault="00EF0535">
          <w:pPr>
            <w:pStyle w:val="TOC2"/>
            <w:tabs>
              <w:tab w:val="left" w:pos="960"/>
              <w:tab w:val="right" w:leader="dot" w:pos="9016"/>
            </w:tabs>
            <w:rPr>
              <w:rFonts w:eastAsiaTheme="minorEastAsia"/>
              <w:noProof/>
              <w:lang w:eastAsia="en-IN"/>
            </w:rPr>
          </w:pPr>
          <w:hyperlink w:anchor="_Toc221450951" w:history="1">
            <w:r w:rsidRPr="00107BF2">
              <w:rPr>
                <w:rStyle w:val="Hyperlink"/>
                <w:rFonts w:eastAsia="Times New Roman"/>
                <w:noProof/>
                <w:lang w:eastAsia="en-IN"/>
              </w:rPr>
              <w:t>1.1</w:t>
            </w:r>
            <w:r>
              <w:rPr>
                <w:rFonts w:eastAsiaTheme="minorEastAsia"/>
                <w:noProof/>
                <w:lang w:eastAsia="en-IN"/>
              </w:rPr>
              <w:tab/>
            </w:r>
            <w:r w:rsidRPr="00107BF2">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_Toc221450951 \h </w:instrText>
            </w:r>
            <w:r>
              <w:rPr>
                <w:noProof/>
                <w:webHidden/>
              </w:rPr>
            </w:r>
            <w:r>
              <w:rPr>
                <w:noProof/>
                <w:webHidden/>
              </w:rPr>
              <w:fldChar w:fldCharType="separate"/>
            </w:r>
            <w:r>
              <w:rPr>
                <w:noProof/>
                <w:webHidden/>
              </w:rPr>
              <w:t>4</w:t>
            </w:r>
            <w:r>
              <w:rPr>
                <w:noProof/>
                <w:webHidden/>
              </w:rPr>
              <w:fldChar w:fldCharType="end"/>
            </w:r>
          </w:hyperlink>
        </w:p>
        <w:p w14:paraId="55FC40AE" w14:textId="5351E85C" w:rsidR="00EF0535" w:rsidRDefault="00EF0535">
          <w:pPr>
            <w:pStyle w:val="TOC2"/>
            <w:tabs>
              <w:tab w:val="left" w:pos="960"/>
              <w:tab w:val="right" w:leader="dot" w:pos="9016"/>
            </w:tabs>
            <w:rPr>
              <w:rFonts w:eastAsiaTheme="minorEastAsia"/>
              <w:noProof/>
              <w:lang w:eastAsia="en-IN"/>
            </w:rPr>
          </w:pPr>
          <w:hyperlink w:anchor="_Toc221450952" w:history="1">
            <w:r w:rsidRPr="00107BF2">
              <w:rPr>
                <w:rStyle w:val="Hyperlink"/>
                <w:rFonts w:eastAsia="Times New Roman"/>
                <w:noProof/>
                <w:lang w:eastAsia="en-IN"/>
              </w:rPr>
              <w:t>1.2</w:t>
            </w:r>
            <w:r>
              <w:rPr>
                <w:rFonts w:eastAsiaTheme="minorEastAsia"/>
                <w:noProof/>
                <w:lang w:eastAsia="en-IN"/>
              </w:rPr>
              <w:tab/>
            </w:r>
            <w:r w:rsidRPr="00107BF2">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_Toc221450952 \h </w:instrText>
            </w:r>
            <w:r>
              <w:rPr>
                <w:noProof/>
                <w:webHidden/>
              </w:rPr>
            </w:r>
            <w:r>
              <w:rPr>
                <w:noProof/>
                <w:webHidden/>
              </w:rPr>
              <w:fldChar w:fldCharType="separate"/>
            </w:r>
            <w:r>
              <w:rPr>
                <w:noProof/>
                <w:webHidden/>
              </w:rPr>
              <w:t>4</w:t>
            </w:r>
            <w:r>
              <w:rPr>
                <w:noProof/>
                <w:webHidden/>
              </w:rPr>
              <w:fldChar w:fldCharType="end"/>
            </w:r>
          </w:hyperlink>
        </w:p>
        <w:p w14:paraId="494A3644" w14:textId="644532BC" w:rsidR="00EF0535" w:rsidRDefault="00EF0535">
          <w:pPr>
            <w:pStyle w:val="TOC2"/>
            <w:tabs>
              <w:tab w:val="left" w:pos="960"/>
              <w:tab w:val="right" w:leader="dot" w:pos="9016"/>
            </w:tabs>
            <w:rPr>
              <w:rFonts w:eastAsiaTheme="minorEastAsia"/>
              <w:noProof/>
              <w:lang w:eastAsia="en-IN"/>
            </w:rPr>
          </w:pPr>
          <w:hyperlink w:anchor="_Toc221450953" w:history="1">
            <w:r w:rsidRPr="00107BF2">
              <w:rPr>
                <w:rStyle w:val="Hyperlink"/>
                <w:rFonts w:eastAsia="Times New Roman"/>
                <w:noProof/>
                <w:lang w:eastAsia="en-IN"/>
              </w:rPr>
              <w:t>1.3</w:t>
            </w:r>
            <w:r>
              <w:rPr>
                <w:rFonts w:eastAsiaTheme="minorEastAsia"/>
                <w:noProof/>
                <w:lang w:eastAsia="en-IN"/>
              </w:rPr>
              <w:tab/>
            </w:r>
            <w:r w:rsidRPr="00107BF2">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_Toc221450953 \h </w:instrText>
            </w:r>
            <w:r>
              <w:rPr>
                <w:noProof/>
                <w:webHidden/>
              </w:rPr>
            </w:r>
            <w:r>
              <w:rPr>
                <w:noProof/>
                <w:webHidden/>
              </w:rPr>
              <w:fldChar w:fldCharType="separate"/>
            </w:r>
            <w:r>
              <w:rPr>
                <w:noProof/>
                <w:webHidden/>
              </w:rPr>
              <w:t>4</w:t>
            </w:r>
            <w:r>
              <w:rPr>
                <w:noProof/>
                <w:webHidden/>
              </w:rPr>
              <w:fldChar w:fldCharType="end"/>
            </w:r>
          </w:hyperlink>
        </w:p>
        <w:p w14:paraId="3F10AD7D" w14:textId="2EC238E3" w:rsidR="00EF0535" w:rsidRDefault="00EF0535">
          <w:pPr>
            <w:pStyle w:val="TOC2"/>
            <w:tabs>
              <w:tab w:val="left" w:pos="960"/>
              <w:tab w:val="right" w:leader="dot" w:pos="9016"/>
            </w:tabs>
            <w:rPr>
              <w:rFonts w:eastAsiaTheme="minorEastAsia"/>
              <w:noProof/>
              <w:lang w:eastAsia="en-IN"/>
            </w:rPr>
          </w:pPr>
          <w:hyperlink w:anchor="_Toc221450954" w:history="1">
            <w:r w:rsidRPr="00107BF2">
              <w:rPr>
                <w:rStyle w:val="Hyperlink"/>
                <w:rFonts w:eastAsia="Times New Roman"/>
                <w:noProof/>
                <w:lang w:eastAsia="en-IN"/>
              </w:rPr>
              <w:t>1.4</w:t>
            </w:r>
            <w:r>
              <w:rPr>
                <w:rFonts w:eastAsiaTheme="minorEastAsia"/>
                <w:noProof/>
                <w:lang w:eastAsia="en-IN"/>
              </w:rPr>
              <w:tab/>
            </w:r>
            <w:r w:rsidRPr="00107BF2">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_Toc221450954 \h </w:instrText>
            </w:r>
            <w:r>
              <w:rPr>
                <w:noProof/>
                <w:webHidden/>
              </w:rPr>
            </w:r>
            <w:r>
              <w:rPr>
                <w:noProof/>
                <w:webHidden/>
              </w:rPr>
              <w:fldChar w:fldCharType="separate"/>
            </w:r>
            <w:r>
              <w:rPr>
                <w:noProof/>
                <w:webHidden/>
              </w:rPr>
              <w:t>4</w:t>
            </w:r>
            <w:r>
              <w:rPr>
                <w:noProof/>
                <w:webHidden/>
              </w:rPr>
              <w:fldChar w:fldCharType="end"/>
            </w:r>
          </w:hyperlink>
        </w:p>
        <w:p w14:paraId="7DDC65A1" w14:textId="5084B00B" w:rsidR="00EF0535" w:rsidRDefault="00EF0535">
          <w:pPr>
            <w:pStyle w:val="TOC1"/>
            <w:tabs>
              <w:tab w:val="left" w:pos="480"/>
              <w:tab w:val="right" w:leader="dot" w:pos="9016"/>
            </w:tabs>
            <w:rPr>
              <w:rFonts w:eastAsiaTheme="minorEastAsia"/>
              <w:noProof/>
              <w:lang w:eastAsia="en-IN"/>
            </w:rPr>
          </w:pPr>
          <w:hyperlink w:anchor="_Toc221450955" w:history="1">
            <w:r w:rsidRPr="00107BF2">
              <w:rPr>
                <w:rStyle w:val="Hyperlink"/>
                <w:rFonts w:eastAsia="Times New Roman"/>
                <w:noProof/>
                <w:lang w:eastAsia="en-IN"/>
              </w:rPr>
              <w:t>2.</w:t>
            </w:r>
            <w:r>
              <w:rPr>
                <w:rFonts w:eastAsiaTheme="minorEastAsia"/>
                <w:noProof/>
                <w:lang w:eastAsia="en-IN"/>
              </w:rPr>
              <w:tab/>
            </w:r>
            <w:r w:rsidRPr="00107BF2">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_Toc221450955 \h </w:instrText>
            </w:r>
            <w:r>
              <w:rPr>
                <w:noProof/>
                <w:webHidden/>
              </w:rPr>
            </w:r>
            <w:r>
              <w:rPr>
                <w:noProof/>
                <w:webHidden/>
              </w:rPr>
              <w:fldChar w:fldCharType="separate"/>
            </w:r>
            <w:r>
              <w:rPr>
                <w:noProof/>
                <w:webHidden/>
              </w:rPr>
              <w:t>5</w:t>
            </w:r>
            <w:r>
              <w:rPr>
                <w:noProof/>
                <w:webHidden/>
              </w:rPr>
              <w:fldChar w:fldCharType="end"/>
            </w:r>
          </w:hyperlink>
        </w:p>
        <w:p w14:paraId="0B33CDCC" w14:textId="163521BA" w:rsidR="00EF0535" w:rsidRDefault="00EF0535">
          <w:pPr>
            <w:pStyle w:val="TOC2"/>
            <w:tabs>
              <w:tab w:val="left" w:pos="960"/>
              <w:tab w:val="right" w:leader="dot" w:pos="9016"/>
            </w:tabs>
            <w:rPr>
              <w:rFonts w:eastAsiaTheme="minorEastAsia"/>
              <w:noProof/>
              <w:lang w:eastAsia="en-IN"/>
            </w:rPr>
          </w:pPr>
          <w:hyperlink w:anchor="_Toc221450956" w:history="1">
            <w:r w:rsidRPr="00107BF2">
              <w:rPr>
                <w:rStyle w:val="Hyperlink"/>
                <w:rFonts w:eastAsia="Times New Roman"/>
                <w:noProof/>
                <w:lang w:eastAsia="en-IN"/>
              </w:rPr>
              <w:t>2.1</w:t>
            </w:r>
            <w:r>
              <w:rPr>
                <w:rFonts w:eastAsiaTheme="minorEastAsia"/>
                <w:noProof/>
                <w:lang w:eastAsia="en-IN"/>
              </w:rPr>
              <w:tab/>
            </w:r>
            <w:r w:rsidRPr="00107BF2">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_Toc221450956 \h </w:instrText>
            </w:r>
            <w:r>
              <w:rPr>
                <w:noProof/>
                <w:webHidden/>
              </w:rPr>
            </w:r>
            <w:r>
              <w:rPr>
                <w:noProof/>
                <w:webHidden/>
              </w:rPr>
              <w:fldChar w:fldCharType="separate"/>
            </w:r>
            <w:r>
              <w:rPr>
                <w:noProof/>
                <w:webHidden/>
              </w:rPr>
              <w:t>5</w:t>
            </w:r>
            <w:r>
              <w:rPr>
                <w:noProof/>
                <w:webHidden/>
              </w:rPr>
              <w:fldChar w:fldCharType="end"/>
            </w:r>
          </w:hyperlink>
        </w:p>
        <w:p w14:paraId="5D6ACBC5" w14:textId="458CBB39" w:rsidR="00EF0535" w:rsidRDefault="00EF0535">
          <w:pPr>
            <w:pStyle w:val="TOC2"/>
            <w:tabs>
              <w:tab w:val="left" w:pos="960"/>
              <w:tab w:val="right" w:leader="dot" w:pos="9016"/>
            </w:tabs>
            <w:rPr>
              <w:rFonts w:eastAsiaTheme="minorEastAsia"/>
              <w:noProof/>
              <w:lang w:eastAsia="en-IN"/>
            </w:rPr>
          </w:pPr>
          <w:hyperlink w:anchor="_Toc221450957" w:history="1">
            <w:r w:rsidRPr="00107BF2">
              <w:rPr>
                <w:rStyle w:val="Hyperlink"/>
                <w:rFonts w:eastAsia="Times New Roman"/>
                <w:noProof/>
                <w:lang w:eastAsia="en-IN"/>
              </w:rPr>
              <w:t>2.2</w:t>
            </w:r>
            <w:r>
              <w:rPr>
                <w:rFonts w:eastAsiaTheme="minorEastAsia"/>
                <w:noProof/>
                <w:lang w:eastAsia="en-IN"/>
              </w:rPr>
              <w:tab/>
            </w:r>
            <w:r w:rsidRPr="00107BF2">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_Toc221450957 \h </w:instrText>
            </w:r>
            <w:r>
              <w:rPr>
                <w:noProof/>
                <w:webHidden/>
              </w:rPr>
            </w:r>
            <w:r>
              <w:rPr>
                <w:noProof/>
                <w:webHidden/>
              </w:rPr>
              <w:fldChar w:fldCharType="separate"/>
            </w:r>
            <w:r>
              <w:rPr>
                <w:noProof/>
                <w:webHidden/>
              </w:rPr>
              <w:t>5</w:t>
            </w:r>
            <w:r>
              <w:rPr>
                <w:noProof/>
                <w:webHidden/>
              </w:rPr>
              <w:fldChar w:fldCharType="end"/>
            </w:r>
          </w:hyperlink>
        </w:p>
        <w:p w14:paraId="65183B67" w14:textId="24FC7728" w:rsidR="00EF0535" w:rsidRDefault="00EF0535">
          <w:pPr>
            <w:pStyle w:val="TOC1"/>
            <w:tabs>
              <w:tab w:val="left" w:pos="480"/>
              <w:tab w:val="right" w:leader="dot" w:pos="9016"/>
            </w:tabs>
            <w:rPr>
              <w:rFonts w:eastAsiaTheme="minorEastAsia"/>
              <w:noProof/>
              <w:lang w:eastAsia="en-IN"/>
            </w:rPr>
          </w:pPr>
          <w:hyperlink w:anchor="_Toc221450958" w:history="1">
            <w:r w:rsidRPr="00107BF2">
              <w:rPr>
                <w:rStyle w:val="Hyperlink"/>
                <w:rFonts w:eastAsia="Times New Roman"/>
                <w:noProof/>
                <w:lang w:eastAsia="en-IN"/>
              </w:rPr>
              <w:t>3.</w:t>
            </w:r>
            <w:r>
              <w:rPr>
                <w:rFonts w:eastAsiaTheme="minorEastAsia"/>
                <w:noProof/>
                <w:lang w:eastAsia="en-IN"/>
              </w:rPr>
              <w:tab/>
            </w:r>
            <w:r w:rsidRPr="00107BF2">
              <w:rPr>
                <w:rStyle w:val="Hyperlink"/>
                <w:rFonts w:eastAsia="Times New Roman"/>
                <w:noProof/>
                <w:lang w:eastAsia="en-IN"/>
              </w:rPr>
              <w:t>The Solution – Autonomous Operations Framework</w:t>
            </w:r>
            <w:r>
              <w:rPr>
                <w:noProof/>
                <w:webHidden/>
              </w:rPr>
              <w:tab/>
            </w:r>
            <w:r>
              <w:rPr>
                <w:noProof/>
                <w:webHidden/>
              </w:rPr>
              <w:fldChar w:fldCharType="begin"/>
            </w:r>
            <w:r>
              <w:rPr>
                <w:noProof/>
                <w:webHidden/>
              </w:rPr>
              <w:instrText xml:space="preserve"> PAGEREF _Toc221450958 \h </w:instrText>
            </w:r>
            <w:r>
              <w:rPr>
                <w:noProof/>
                <w:webHidden/>
              </w:rPr>
            </w:r>
            <w:r>
              <w:rPr>
                <w:noProof/>
                <w:webHidden/>
              </w:rPr>
              <w:fldChar w:fldCharType="separate"/>
            </w:r>
            <w:r>
              <w:rPr>
                <w:noProof/>
                <w:webHidden/>
              </w:rPr>
              <w:t>6</w:t>
            </w:r>
            <w:r>
              <w:rPr>
                <w:noProof/>
                <w:webHidden/>
              </w:rPr>
              <w:fldChar w:fldCharType="end"/>
            </w:r>
          </w:hyperlink>
        </w:p>
        <w:p w14:paraId="6DABBB67" w14:textId="6E5277A8" w:rsidR="00EF0535" w:rsidRDefault="00EF0535">
          <w:pPr>
            <w:pStyle w:val="TOC2"/>
            <w:tabs>
              <w:tab w:val="left" w:pos="960"/>
              <w:tab w:val="right" w:leader="dot" w:pos="9016"/>
            </w:tabs>
            <w:rPr>
              <w:rFonts w:eastAsiaTheme="minorEastAsia"/>
              <w:noProof/>
              <w:lang w:eastAsia="en-IN"/>
            </w:rPr>
          </w:pPr>
          <w:hyperlink w:anchor="_Toc221450959" w:history="1">
            <w:r w:rsidRPr="00107BF2">
              <w:rPr>
                <w:rStyle w:val="Hyperlink"/>
                <w:rFonts w:eastAsia="Times New Roman"/>
                <w:noProof/>
                <w:lang w:eastAsia="en-IN"/>
              </w:rPr>
              <w:t>3.1</w:t>
            </w:r>
            <w:r>
              <w:rPr>
                <w:rFonts w:eastAsiaTheme="minorEastAsia"/>
                <w:noProof/>
                <w:lang w:eastAsia="en-IN"/>
              </w:rPr>
              <w:tab/>
            </w:r>
            <w:r w:rsidRPr="00107BF2">
              <w:rPr>
                <w:rStyle w:val="Hyperlink"/>
                <w:rFonts w:eastAsia="Times New Roman"/>
                <w:noProof/>
                <w:lang w:eastAsia="en-IN"/>
              </w:rPr>
              <w:t>The OODA Framework</w:t>
            </w:r>
            <w:r>
              <w:rPr>
                <w:noProof/>
                <w:webHidden/>
              </w:rPr>
              <w:tab/>
            </w:r>
            <w:r>
              <w:rPr>
                <w:noProof/>
                <w:webHidden/>
              </w:rPr>
              <w:fldChar w:fldCharType="begin"/>
            </w:r>
            <w:r>
              <w:rPr>
                <w:noProof/>
                <w:webHidden/>
              </w:rPr>
              <w:instrText xml:space="preserve"> PAGEREF _Toc221450959 \h </w:instrText>
            </w:r>
            <w:r>
              <w:rPr>
                <w:noProof/>
                <w:webHidden/>
              </w:rPr>
            </w:r>
            <w:r>
              <w:rPr>
                <w:noProof/>
                <w:webHidden/>
              </w:rPr>
              <w:fldChar w:fldCharType="separate"/>
            </w:r>
            <w:r>
              <w:rPr>
                <w:noProof/>
                <w:webHidden/>
              </w:rPr>
              <w:t>6</w:t>
            </w:r>
            <w:r>
              <w:rPr>
                <w:noProof/>
                <w:webHidden/>
              </w:rPr>
              <w:fldChar w:fldCharType="end"/>
            </w:r>
          </w:hyperlink>
        </w:p>
        <w:p w14:paraId="70414837" w14:textId="67A7CC4E" w:rsidR="00EF0535" w:rsidRDefault="00EF0535">
          <w:pPr>
            <w:pStyle w:val="TOC2"/>
            <w:tabs>
              <w:tab w:val="left" w:pos="960"/>
              <w:tab w:val="right" w:leader="dot" w:pos="9016"/>
            </w:tabs>
            <w:rPr>
              <w:rFonts w:eastAsiaTheme="minorEastAsia"/>
              <w:noProof/>
              <w:lang w:eastAsia="en-IN"/>
            </w:rPr>
          </w:pPr>
          <w:hyperlink w:anchor="_Toc221450960" w:history="1">
            <w:r w:rsidRPr="00107BF2">
              <w:rPr>
                <w:rStyle w:val="Hyperlink"/>
                <w:rFonts w:eastAsia="Times New Roman"/>
                <w:noProof/>
                <w:lang w:eastAsia="en-IN"/>
              </w:rPr>
              <w:t>3.2</w:t>
            </w:r>
            <w:r>
              <w:rPr>
                <w:rFonts w:eastAsiaTheme="minorEastAsia"/>
                <w:noProof/>
                <w:lang w:eastAsia="en-IN"/>
              </w:rPr>
              <w:tab/>
            </w:r>
            <w:r w:rsidRPr="00107BF2">
              <w:rPr>
                <w:rStyle w:val="Hyperlink"/>
                <w:rFonts w:eastAsia="Times New Roman"/>
                <w:noProof/>
                <w:lang w:eastAsia="en-IN"/>
              </w:rPr>
              <w:t>Solution Capabilities</w:t>
            </w:r>
            <w:r>
              <w:rPr>
                <w:noProof/>
                <w:webHidden/>
              </w:rPr>
              <w:tab/>
            </w:r>
            <w:r>
              <w:rPr>
                <w:noProof/>
                <w:webHidden/>
              </w:rPr>
              <w:fldChar w:fldCharType="begin"/>
            </w:r>
            <w:r>
              <w:rPr>
                <w:noProof/>
                <w:webHidden/>
              </w:rPr>
              <w:instrText xml:space="preserve"> PAGEREF _Toc221450960 \h </w:instrText>
            </w:r>
            <w:r>
              <w:rPr>
                <w:noProof/>
                <w:webHidden/>
              </w:rPr>
            </w:r>
            <w:r>
              <w:rPr>
                <w:noProof/>
                <w:webHidden/>
              </w:rPr>
              <w:fldChar w:fldCharType="separate"/>
            </w:r>
            <w:r>
              <w:rPr>
                <w:noProof/>
                <w:webHidden/>
              </w:rPr>
              <w:t>6</w:t>
            </w:r>
            <w:r>
              <w:rPr>
                <w:noProof/>
                <w:webHidden/>
              </w:rPr>
              <w:fldChar w:fldCharType="end"/>
            </w:r>
          </w:hyperlink>
        </w:p>
        <w:p w14:paraId="137C521B" w14:textId="15949BCF" w:rsidR="00EF0535" w:rsidRDefault="00EF0535">
          <w:pPr>
            <w:pStyle w:val="TOC3"/>
            <w:tabs>
              <w:tab w:val="left" w:pos="1440"/>
              <w:tab w:val="right" w:leader="dot" w:pos="9016"/>
            </w:tabs>
            <w:rPr>
              <w:rFonts w:eastAsiaTheme="minorEastAsia"/>
              <w:noProof/>
              <w:lang w:eastAsia="en-IN"/>
            </w:rPr>
          </w:pPr>
          <w:hyperlink w:anchor="_Toc221450961" w:history="1">
            <w:r w:rsidRPr="00107BF2">
              <w:rPr>
                <w:rStyle w:val="Hyperlink"/>
                <w:noProof/>
              </w:rPr>
              <w:t>3.2.1</w:t>
            </w:r>
            <w:r>
              <w:rPr>
                <w:rFonts w:eastAsiaTheme="minorEastAsia"/>
                <w:noProof/>
                <w:lang w:eastAsia="en-IN"/>
              </w:rPr>
              <w:tab/>
            </w:r>
            <w:r w:rsidRPr="00107BF2">
              <w:rPr>
                <w:rStyle w:val="Hyperlink"/>
                <w:noProof/>
              </w:rPr>
              <w:t>InfraOps Agents – The Foundation</w:t>
            </w:r>
            <w:r>
              <w:rPr>
                <w:noProof/>
                <w:webHidden/>
              </w:rPr>
              <w:tab/>
            </w:r>
            <w:r>
              <w:rPr>
                <w:noProof/>
                <w:webHidden/>
              </w:rPr>
              <w:fldChar w:fldCharType="begin"/>
            </w:r>
            <w:r>
              <w:rPr>
                <w:noProof/>
                <w:webHidden/>
              </w:rPr>
              <w:instrText xml:space="preserve"> PAGEREF _Toc221450961 \h </w:instrText>
            </w:r>
            <w:r>
              <w:rPr>
                <w:noProof/>
                <w:webHidden/>
              </w:rPr>
            </w:r>
            <w:r>
              <w:rPr>
                <w:noProof/>
                <w:webHidden/>
              </w:rPr>
              <w:fldChar w:fldCharType="separate"/>
            </w:r>
            <w:r>
              <w:rPr>
                <w:noProof/>
                <w:webHidden/>
              </w:rPr>
              <w:t>6</w:t>
            </w:r>
            <w:r>
              <w:rPr>
                <w:noProof/>
                <w:webHidden/>
              </w:rPr>
              <w:fldChar w:fldCharType="end"/>
            </w:r>
          </w:hyperlink>
        </w:p>
        <w:p w14:paraId="23668D7B" w14:textId="44640A4C" w:rsidR="00EF0535" w:rsidRDefault="00EF0535">
          <w:pPr>
            <w:pStyle w:val="TOC3"/>
            <w:tabs>
              <w:tab w:val="left" w:pos="1440"/>
              <w:tab w:val="right" w:leader="dot" w:pos="9016"/>
            </w:tabs>
            <w:rPr>
              <w:rFonts w:eastAsiaTheme="minorEastAsia"/>
              <w:noProof/>
              <w:lang w:eastAsia="en-IN"/>
            </w:rPr>
          </w:pPr>
          <w:hyperlink w:anchor="_Toc221450962" w:history="1">
            <w:r w:rsidRPr="00107BF2">
              <w:rPr>
                <w:rStyle w:val="Hyperlink"/>
                <w:noProof/>
              </w:rPr>
              <w:t>3.2.2</w:t>
            </w:r>
            <w:r>
              <w:rPr>
                <w:rFonts w:eastAsiaTheme="minorEastAsia"/>
                <w:noProof/>
                <w:lang w:eastAsia="en-IN"/>
              </w:rPr>
              <w:tab/>
            </w:r>
            <w:r w:rsidRPr="00107BF2">
              <w:rPr>
                <w:rStyle w:val="Hyperlink"/>
                <w:noProof/>
              </w:rPr>
              <w:t>DataOps Agents – The Product</w:t>
            </w:r>
            <w:r>
              <w:rPr>
                <w:noProof/>
                <w:webHidden/>
              </w:rPr>
              <w:tab/>
            </w:r>
            <w:r>
              <w:rPr>
                <w:noProof/>
                <w:webHidden/>
              </w:rPr>
              <w:fldChar w:fldCharType="begin"/>
            </w:r>
            <w:r>
              <w:rPr>
                <w:noProof/>
                <w:webHidden/>
              </w:rPr>
              <w:instrText xml:space="preserve"> PAGEREF _Toc221450962 \h </w:instrText>
            </w:r>
            <w:r>
              <w:rPr>
                <w:noProof/>
                <w:webHidden/>
              </w:rPr>
            </w:r>
            <w:r>
              <w:rPr>
                <w:noProof/>
                <w:webHidden/>
              </w:rPr>
              <w:fldChar w:fldCharType="separate"/>
            </w:r>
            <w:r>
              <w:rPr>
                <w:noProof/>
                <w:webHidden/>
              </w:rPr>
              <w:t>7</w:t>
            </w:r>
            <w:r>
              <w:rPr>
                <w:noProof/>
                <w:webHidden/>
              </w:rPr>
              <w:fldChar w:fldCharType="end"/>
            </w:r>
          </w:hyperlink>
        </w:p>
        <w:p w14:paraId="304E7FF3" w14:textId="0DCBB43B" w:rsidR="00EF0535" w:rsidRDefault="00EF0535">
          <w:pPr>
            <w:pStyle w:val="TOC3"/>
            <w:tabs>
              <w:tab w:val="left" w:pos="1440"/>
              <w:tab w:val="right" w:leader="dot" w:pos="9016"/>
            </w:tabs>
            <w:rPr>
              <w:rFonts w:eastAsiaTheme="minorEastAsia"/>
              <w:noProof/>
              <w:lang w:eastAsia="en-IN"/>
            </w:rPr>
          </w:pPr>
          <w:hyperlink w:anchor="_Toc221450963" w:history="1">
            <w:r w:rsidRPr="00107BF2">
              <w:rPr>
                <w:rStyle w:val="Hyperlink"/>
                <w:noProof/>
              </w:rPr>
              <w:t>3.2.3</w:t>
            </w:r>
            <w:r>
              <w:rPr>
                <w:rFonts w:eastAsiaTheme="minorEastAsia"/>
                <w:noProof/>
                <w:lang w:eastAsia="en-IN"/>
              </w:rPr>
              <w:tab/>
            </w:r>
            <w:r w:rsidRPr="00107BF2">
              <w:rPr>
                <w:rStyle w:val="Hyperlink"/>
                <w:noProof/>
              </w:rPr>
              <w:t>PipelineOps Agents – The Arteries</w:t>
            </w:r>
            <w:r>
              <w:rPr>
                <w:noProof/>
                <w:webHidden/>
              </w:rPr>
              <w:tab/>
            </w:r>
            <w:r>
              <w:rPr>
                <w:noProof/>
                <w:webHidden/>
              </w:rPr>
              <w:fldChar w:fldCharType="begin"/>
            </w:r>
            <w:r>
              <w:rPr>
                <w:noProof/>
                <w:webHidden/>
              </w:rPr>
              <w:instrText xml:space="preserve"> PAGEREF _Toc221450963 \h </w:instrText>
            </w:r>
            <w:r>
              <w:rPr>
                <w:noProof/>
                <w:webHidden/>
              </w:rPr>
            </w:r>
            <w:r>
              <w:rPr>
                <w:noProof/>
                <w:webHidden/>
              </w:rPr>
              <w:fldChar w:fldCharType="separate"/>
            </w:r>
            <w:r>
              <w:rPr>
                <w:noProof/>
                <w:webHidden/>
              </w:rPr>
              <w:t>7</w:t>
            </w:r>
            <w:r>
              <w:rPr>
                <w:noProof/>
                <w:webHidden/>
              </w:rPr>
              <w:fldChar w:fldCharType="end"/>
            </w:r>
          </w:hyperlink>
        </w:p>
        <w:p w14:paraId="4E8F6611" w14:textId="292DD400" w:rsidR="00EF0535" w:rsidRDefault="00EF0535">
          <w:pPr>
            <w:pStyle w:val="TOC3"/>
            <w:tabs>
              <w:tab w:val="left" w:pos="1440"/>
              <w:tab w:val="right" w:leader="dot" w:pos="9016"/>
            </w:tabs>
            <w:rPr>
              <w:rFonts w:eastAsiaTheme="minorEastAsia"/>
              <w:noProof/>
              <w:lang w:eastAsia="en-IN"/>
            </w:rPr>
          </w:pPr>
          <w:hyperlink w:anchor="_Toc221450964" w:history="1">
            <w:r w:rsidRPr="00107BF2">
              <w:rPr>
                <w:rStyle w:val="Hyperlink"/>
                <w:noProof/>
              </w:rPr>
              <w:t>3.2.4</w:t>
            </w:r>
            <w:r>
              <w:rPr>
                <w:rFonts w:eastAsiaTheme="minorEastAsia"/>
                <w:noProof/>
                <w:lang w:eastAsia="en-IN"/>
              </w:rPr>
              <w:tab/>
            </w:r>
            <w:r w:rsidRPr="00107BF2">
              <w:rPr>
                <w:rStyle w:val="Hyperlink"/>
                <w:noProof/>
              </w:rPr>
              <w:t>GovernanceOps Agents – The Control Tower</w:t>
            </w:r>
            <w:r>
              <w:rPr>
                <w:noProof/>
                <w:webHidden/>
              </w:rPr>
              <w:tab/>
            </w:r>
            <w:r>
              <w:rPr>
                <w:noProof/>
                <w:webHidden/>
              </w:rPr>
              <w:fldChar w:fldCharType="begin"/>
            </w:r>
            <w:r>
              <w:rPr>
                <w:noProof/>
                <w:webHidden/>
              </w:rPr>
              <w:instrText xml:space="preserve"> PAGEREF _Toc221450964 \h </w:instrText>
            </w:r>
            <w:r>
              <w:rPr>
                <w:noProof/>
                <w:webHidden/>
              </w:rPr>
            </w:r>
            <w:r>
              <w:rPr>
                <w:noProof/>
                <w:webHidden/>
              </w:rPr>
              <w:fldChar w:fldCharType="separate"/>
            </w:r>
            <w:r>
              <w:rPr>
                <w:noProof/>
                <w:webHidden/>
              </w:rPr>
              <w:t>8</w:t>
            </w:r>
            <w:r>
              <w:rPr>
                <w:noProof/>
                <w:webHidden/>
              </w:rPr>
              <w:fldChar w:fldCharType="end"/>
            </w:r>
          </w:hyperlink>
        </w:p>
        <w:p w14:paraId="6E4B7D61" w14:textId="2A03DB84" w:rsidR="00EF0535" w:rsidRDefault="00EF0535">
          <w:pPr>
            <w:pStyle w:val="TOC3"/>
            <w:tabs>
              <w:tab w:val="left" w:pos="1440"/>
              <w:tab w:val="right" w:leader="dot" w:pos="9016"/>
            </w:tabs>
            <w:rPr>
              <w:rFonts w:eastAsiaTheme="minorEastAsia"/>
              <w:noProof/>
              <w:lang w:eastAsia="en-IN"/>
            </w:rPr>
          </w:pPr>
          <w:hyperlink w:anchor="_Toc221450965" w:history="1">
            <w:r w:rsidRPr="00107BF2">
              <w:rPr>
                <w:rStyle w:val="Hyperlink"/>
                <w:noProof/>
              </w:rPr>
              <w:t>3.2.5</w:t>
            </w:r>
            <w:r>
              <w:rPr>
                <w:rFonts w:eastAsiaTheme="minorEastAsia"/>
                <w:noProof/>
                <w:lang w:eastAsia="en-IN"/>
              </w:rPr>
              <w:tab/>
            </w:r>
            <w:r w:rsidRPr="00107BF2">
              <w:rPr>
                <w:rStyle w:val="Hyperlink"/>
                <w:noProof/>
              </w:rPr>
              <w:t>MLOps Agents – The Predictive Engine</w:t>
            </w:r>
            <w:r>
              <w:rPr>
                <w:noProof/>
                <w:webHidden/>
              </w:rPr>
              <w:tab/>
            </w:r>
            <w:r>
              <w:rPr>
                <w:noProof/>
                <w:webHidden/>
              </w:rPr>
              <w:fldChar w:fldCharType="begin"/>
            </w:r>
            <w:r>
              <w:rPr>
                <w:noProof/>
                <w:webHidden/>
              </w:rPr>
              <w:instrText xml:space="preserve"> PAGEREF _Toc221450965 \h </w:instrText>
            </w:r>
            <w:r>
              <w:rPr>
                <w:noProof/>
                <w:webHidden/>
              </w:rPr>
            </w:r>
            <w:r>
              <w:rPr>
                <w:noProof/>
                <w:webHidden/>
              </w:rPr>
              <w:fldChar w:fldCharType="separate"/>
            </w:r>
            <w:r>
              <w:rPr>
                <w:noProof/>
                <w:webHidden/>
              </w:rPr>
              <w:t>8</w:t>
            </w:r>
            <w:r>
              <w:rPr>
                <w:noProof/>
                <w:webHidden/>
              </w:rPr>
              <w:fldChar w:fldCharType="end"/>
            </w:r>
          </w:hyperlink>
        </w:p>
        <w:p w14:paraId="6115DEF5" w14:textId="07A1D8EF" w:rsidR="00EF0535" w:rsidRDefault="00EF0535">
          <w:pPr>
            <w:pStyle w:val="TOC3"/>
            <w:tabs>
              <w:tab w:val="left" w:pos="1440"/>
              <w:tab w:val="right" w:leader="dot" w:pos="9016"/>
            </w:tabs>
            <w:rPr>
              <w:rFonts w:eastAsiaTheme="minorEastAsia"/>
              <w:noProof/>
              <w:lang w:eastAsia="en-IN"/>
            </w:rPr>
          </w:pPr>
          <w:hyperlink w:anchor="_Toc221450966" w:history="1">
            <w:r w:rsidRPr="00107BF2">
              <w:rPr>
                <w:rStyle w:val="Hyperlink"/>
                <w:noProof/>
              </w:rPr>
              <w:t>3.2.6</w:t>
            </w:r>
            <w:r>
              <w:rPr>
                <w:rFonts w:eastAsiaTheme="minorEastAsia"/>
                <w:noProof/>
                <w:lang w:eastAsia="en-IN"/>
              </w:rPr>
              <w:tab/>
            </w:r>
            <w:r w:rsidRPr="00107BF2">
              <w:rPr>
                <w:rStyle w:val="Hyperlink"/>
                <w:noProof/>
              </w:rPr>
              <w:t>AgentOps Agents – The Intelligence Layer</w:t>
            </w:r>
            <w:r>
              <w:rPr>
                <w:noProof/>
                <w:webHidden/>
              </w:rPr>
              <w:tab/>
            </w:r>
            <w:r>
              <w:rPr>
                <w:noProof/>
                <w:webHidden/>
              </w:rPr>
              <w:fldChar w:fldCharType="begin"/>
            </w:r>
            <w:r>
              <w:rPr>
                <w:noProof/>
                <w:webHidden/>
              </w:rPr>
              <w:instrText xml:space="preserve"> PAGEREF _Toc221450966 \h </w:instrText>
            </w:r>
            <w:r>
              <w:rPr>
                <w:noProof/>
                <w:webHidden/>
              </w:rPr>
            </w:r>
            <w:r>
              <w:rPr>
                <w:noProof/>
                <w:webHidden/>
              </w:rPr>
              <w:fldChar w:fldCharType="separate"/>
            </w:r>
            <w:r>
              <w:rPr>
                <w:noProof/>
                <w:webHidden/>
              </w:rPr>
              <w:t>8</w:t>
            </w:r>
            <w:r>
              <w:rPr>
                <w:noProof/>
                <w:webHidden/>
              </w:rPr>
              <w:fldChar w:fldCharType="end"/>
            </w:r>
          </w:hyperlink>
        </w:p>
        <w:p w14:paraId="1F174C6D" w14:textId="4F45C564" w:rsidR="00EF0535" w:rsidRDefault="00EF0535">
          <w:pPr>
            <w:pStyle w:val="TOC3"/>
            <w:tabs>
              <w:tab w:val="left" w:pos="1440"/>
              <w:tab w:val="right" w:leader="dot" w:pos="9016"/>
            </w:tabs>
            <w:rPr>
              <w:rFonts w:eastAsiaTheme="minorEastAsia"/>
              <w:noProof/>
              <w:lang w:eastAsia="en-IN"/>
            </w:rPr>
          </w:pPr>
          <w:hyperlink w:anchor="_Toc221450967" w:history="1">
            <w:r w:rsidRPr="00107BF2">
              <w:rPr>
                <w:rStyle w:val="Hyperlink"/>
                <w:noProof/>
              </w:rPr>
              <w:t>3.2.7</w:t>
            </w:r>
            <w:r>
              <w:rPr>
                <w:rFonts w:eastAsiaTheme="minorEastAsia"/>
                <w:noProof/>
                <w:lang w:eastAsia="en-IN"/>
              </w:rPr>
              <w:tab/>
            </w:r>
            <w:r w:rsidRPr="00107BF2">
              <w:rPr>
                <w:rStyle w:val="Hyperlink"/>
                <w:noProof/>
              </w:rPr>
              <w:t>FinOps Agents – The Wallet</w:t>
            </w:r>
            <w:r>
              <w:rPr>
                <w:noProof/>
                <w:webHidden/>
              </w:rPr>
              <w:tab/>
            </w:r>
            <w:r>
              <w:rPr>
                <w:noProof/>
                <w:webHidden/>
              </w:rPr>
              <w:fldChar w:fldCharType="begin"/>
            </w:r>
            <w:r>
              <w:rPr>
                <w:noProof/>
                <w:webHidden/>
              </w:rPr>
              <w:instrText xml:space="preserve"> PAGEREF _Toc221450967 \h </w:instrText>
            </w:r>
            <w:r>
              <w:rPr>
                <w:noProof/>
                <w:webHidden/>
              </w:rPr>
            </w:r>
            <w:r>
              <w:rPr>
                <w:noProof/>
                <w:webHidden/>
              </w:rPr>
              <w:fldChar w:fldCharType="separate"/>
            </w:r>
            <w:r>
              <w:rPr>
                <w:noProof/>
                <w:webHidden/>
              </w:rPr>
              <w:t>9</w:t>
            </w:r>
            <w:r>
              <w:rPr>
                <w:noProof/>
                <w:webHidden/>
              </w:rPr>
              <w:fldChar w:fldCharType="end"/>
            </w:r>
          </w:hyperlink>
        </w:p>
        <w:p w14:paraId="5BDBA8E5" w14:textId="4F6C4278" w:rsidR="00EF0535" w:rsidRDefault="00EF0535">
          <w:pPr>
            <w:pStyle w:val="TOC3"/>
            <w:tabs>
              <w:tab w:val="left" w:pos="1440"/>
              <w:tab w:val="right" w:leader="dot" w:pos="9016"/>
            </w:tabs>
            <w:rPr>
              <w:rFonts w:eastAsiaTheme="minorEastAsia"/>
              <w:noProof/>
              <w:lang w:eastAsia="en-IN"/>
            </w:rPr>
          </w:pPr>
          <w:hyperlink w:anchor="_Toc221450968" w:history="1">
            <w:r w:rsidRPr="00107BF2">
              <w:rPr>
                <w:rStyle w:val="Hyperlink"/>
                <w:noProof/>
              </w:rPr>
              <w:t>3.2.8</w:t>
            </w:r>
            <w:r>
              <w:rPr>
                <w:rFonts w:eastAsiaTheme="minorEastAsia"/>
                <w:noProof/>
                <w:lang w:eastAsia="en-IN"/>
              </w:rPr>
              <w:tab/>
            </w:r>
            <w:r w:rsidRPr="00107BF2">
              <w:rPr>
                <w:rStyle w:val="Hyperlink"/>
                <w:noProof/>
              </w:rPr>
              <w:t>UserOps Agents – The Customer</w:t>
            </w:r>
            <w:r>
              <w:rPr>
                <w:noProof/>
                <w:webHidden/>
              </w:rPr>
              <w:tab/>
            </w:r>
            <w:r>
              <w:rPr>
                <w:noProof/>
                <w:webHidden/>
              </w:rPr>
              <w:fldChar w:fldCharType="begin"/>
            </w:r>
            <w:r>
              <w:rPr>
                <w:noProof/>
                <w:webHidden/>
              </w:rPr>
              <w:instrText xml:space="preserve"> PAGEREF _Toc221450968 \h </w:instrText>
            </w:r>
            <w:r>
              <w:rPr>
                <w:noProof/>
                <w:webHidden/>
              </w:rPr>
            </w:r>
            <w:r>
              <w:rPr>
                <w:noProof/>
                <w:webHidden/>
              </w:rPr>
              <w:fldChar w:fldCharType="separate"/>
            </w:r>
            <w:r>
              <w:rPr>
                <w:noProof/>
                <w:webHidden/>
              </w:rPr>
              <w:t>9</w:t>
            </w:r>
            <w:r>
              <w:rPr>
                <w:noProof/>
                <w:webHidden/>
              </w:rPr>
              <w:fldChar w:fldCharType="end"/>
            </w:r>
          </w:hyperlink>
        </w:p>
        <w:p w14:paraId="14EB34FB" w14:textId="0E32F7D0" w:rsidR="00EF0535" w:rsidRDefault="00EF0535">
          <w:pPr>
            <w:pStyle w:val="TOC3"/>
            <w:tabs>
              <w:tab w:val="left" w:pos="1440"/>
              <w:tab w:val="right" w:leader="dot" w:pos="9016"/>
            </w:tabs>
            <w:rPr>
              <w:rFonts w:eastAsiaTheme="minorEastAsia"/>
              <w:noProof/>
              <w:lang w:eastAsia="en-IN"/>
            </w:rPr>
          </w:pPr>
          <w:hyperlink w:anchor="_Toc221450969" w:history="1">
            <w:r w:rsidRPr="00107BF2">
              <w:rPr>
                <w:rStyle w:val="Hyperlink"/>
                <w:noProof/>
              </w:rPr>
              <w:t>3.2.9</w:t>
            </w:r>
            <w:r>
              <w:rPr>
                <w:rFonts w:eastAsiaTheme="minorEastAsia"/>
                <w:noProof/>
                <w:lang w:eastAsia="en-IN"/>
              </w:rPr>
              <w:tab/>
            </w:r>
            <w:r w:rsidRPr="00107BF2">
              <w:rPr>
                <w:rStyle w:val="Hyperlink"/>
                <w:noProof/>
              </w:rPr>
              <w:t>Extensible Framework</w:t>
            </w:r>
            <w:r>
              <w:rPr>
                <w:noProof/>
                <w:webHidden/>
              </w:rPr>
              <w:tab/>
            </w:r>
            <w:r>
              <w:rPr>
                <w:noProof/>
                <w:webHidden/>
              </w:rPr>
              <w:fldChar w:fldCharType="begin"/>
            </w:r>
            <w:r>
              <w:rPr>
                <w:noProof/>
                <w:webHidden/>
              </w:rPr>
              <w:instrText xml:space="preserve"> PAGEREF _Toc221450969 \h </w:instrText>
            </w:r>
            <w:r>
              <w:rPr>
                <w:noProof/>
                <w:webHidden/>
              </w:rPr>
            </w:r>
            <w:r>
              <w:rPr>
                <w:noProof/>
                <w:webHidden/>
              </w:rPr>
              <w:fldChar w:fldCharType="separate"/>
            </w:r>
            <w:r>
              <w:rPr>
                <w:noProof/>
                <w:webHidden/>
              </w:rPr>
              <w:t>9</w:t>
            </w:r>
            <w:r>
              <w:rPr>
                <w:noProof/>
                <w:webHidden/>
              </w:rPr>
              <w:fldChar w:fldCharType="end"/>
            </w:r>
          </w:hyperlink>
        </w:p>
        <w:p w14:paraId="1E5C4838" w14:textId="0C324669" w:rsidR="00EF0535" w:rsidRDefault="00EF0535">
          <w:pPr>
            <w:pStyle w:val="TOC3"/>
            <w:tabs>
              <w:tab w:val="left" w:pos="1440"/>
              <w:tab w:val="right" w:leader="dot" w:pos="9016"/>
            </w:tabs>
            <w:rPr>
              <w:rFonts w:eastAsiaTheme="minorEastAsia"/>
              <w:noProof/>
              <w:lang w:eastAsia="en-IN"/>
            </w:rPr>
          </w:pPr>
          <w:hyperlink w:anchor="_Toc221450970" w:history="1">
            <w:r w:rsidRPr="00107BF2">
              <w:rPr>
                <w:rStyle w:val="Hyperlink"/>
                <w:noProof/>
              </w:rPr>
              <w:t>3.2.10</w:t>
            </w:r>
            <w:r>
              <w:rPr>
                <w:rFonts w:eastAsiaTheme="minorEastAsia"/>
                <w:noProof/>
                <w:lang w:eastAsia="en-IN"/>
              </w:rPr>
              <w:tab/>
            </w:r>
            <w:r w:rsidRPr="00107BF2">
              <w:rPr>
                <w:rStyle w:val="Hyperlink"/>
                <w:noProof/>
              </w:rPr>
              <w:t>Human-in-the-Loop Controls</w:t>
            </w:r>
            <w:r>
              <w:rPr>
                <w:noProof/>
                <w:webHidden/>
              </w:rPr>
              <w:tab/>
            </w:r>
            <w:r>
              <w:rPr>
                <w:noProof/>
                <w:webHidden/>
              </w:rPr>
              <w:fldChar w:fldCharType="begin"/>
            </w:r>
            <w:r>
              <w:rPr>
                <w:noProof/>
                <w:webHidden/>
              </w:rPr>
              <w:instrText xml:space="preserve"> PAGEREF _Toc221450970 \h </w:instrText>
            </w:r>
            <w:r>
              <w:rPr>
                <w:noProof/>
                <w:webHidden/>
              </w:rPr>
            </w:r>
            <w:r>
              <w:rPr>
                <w:noProof/>
                <w:webHidden/>
              </w:rPr>
              <w:fldChar w:fldCharType="separate"/>
            </w:r>
            <w:r>
              <w:rPr>
                <w:noProof/>
                <w:webHidden/>
              </w:rPr>
              <w:t>10</w:t>
            </w:r>
            <w:r>
              <w:rPr>
                <w:noProof/>
                <w:webHidden/>
              </w:rPr>
              <w:fldChar w:fldCharType="end"/>
            </w:r>
          </w:hyperlink>
        </w:p>
        <w:p w14:paraId="554B4750" w14:textId="1B5B88EE" w:rsidR="00EF0535" w:rsidRDefault="00EF0535">
          <w:pPr>
            <w:pStyle w:val="TOC1"/>
            <w:tabs>
              <w:tab w:val="left" w:pos="480"/>
              <w:tab w:val="right" w:leader="dot" w:pos="9016"/>
            </w:tabs>
            <w:rPr>
              <w:rFonts w:eastAsiaTheme="minorEastAsia"/>
              <w:noProof/>
              <w:lang w:eastAsia="en-IN"/>
            </w:rPr>
          </w:pPr>
          <w:hyperlink w:anchor="_Toc221450971" w:history="1">
            <w:r w:rsidRPr="00107BF2">
              <w:rPr>
                <w:rStyle w:val="Hyperlink"/>
                <w:rFonts w:eastAsia="Times New Roman"/>
                <w:noProof/>
                <w:lang w:eastAsia="en-IN"/>
              </w:rPr>
              <w:t>4.</w:t>
            </w:r>
            <w:r>
              <w:rPr>
                <w:rFonts w:eastAsiaTheme="minorEastAsia"/>
                <w:noProof/>
                <w:lang w:eastAsia="en-IN"/>
              </w:rPr>
              <w:tab/>
            </w:r>
            <w:r w:rsidRPr="00107BF2">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_Toc221450971 \h </w:instrText>
            </w:r>
            <w:r>
              <w:rPr>
                <w:noProof/>
                <w:webHidden/>
              </w:rPr>
            </w:r>
            <w:r>
              <w:rPr>
                <w:noProof/>
                <w:webHidden/>
              </w:rPr>
              <w:fldChar w:fldCharType="separate"/>
            </w:r>
            <w:r>
              <w:rPr>
                <w:noProof/>
                <w:webHidden/>
              </w:rPr>
              <w:t>10</w:t>
            </w:r>
            <w:r>
              <w:rPr>
                <w:noProof/>
                <w:webHidden/>
              </w:rPr>
              <w:fldChar w:fldCharType="end"/>
            </w:r>
          </w:hyperlink>
        </w:p>
        <w:p w14:paraId="43FBA007" w14:textId="34A4A282" w:rsidR="00EF0535" w:rsidRDefault="00EF0535">
          <w:pPr>
            <w:pStyle w:val="TOC2"/>
            <w:tabs>
              <w:tab w:val="left" w:pos="960"/>
              <w:tab w:val="right" w:leader="dot" w:pos="9016"/>
            </w:tabs>
            <w:rPr>
              <w:rFonts w:eastAsiaTheme="minorEastAsia"/>
              <w:noProof/>
              <w:lang w:eastAsia="en-IN"/>
            </w:rPr>
          </w:pPr>
          <w:hyperlink w:anchor="_Toc221450972" w:history="1">
            <w:r w:rsidRPr="00107BF2">
              <w:rPr>
                <w:rStyle w:val="Hyperlink"/>
                <w:rFonts w:eastAsia="Times New Roman"/>
                <w:noProof/>
                <w:lang w:eastAsia="en-IN"/>
              </w:rPr>
              <w:t>4.1</w:t>
            </w:r>
            <w:r>
              <w:rPr>
                <w:rFonts w:eastAsiaTheme="minorEastAsia"/>
                <w:noProof/>
                <w:lang w:eastAsia="en-IN"/>
              </w:rPr>
              <w:tab/>
            </w:r>
            <w:r w:rsidRPr="00107BF2">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_Toc221450972 \h </w:instrText>
            </w:r>
            <w:r>
              <w:rPr>
                <w:noProof/>
                <w:webHidden/>
              </w:rPr>
            </w:r>
            <w:r>
              <w:rPr>
                <w:noProof/>
                <w:webHidden/>
              </w:rPr>
              <w:fldChar w:fldCharType="separate"/>
            </w:r>
            <w:r>
              <w:rPr>
                <w:noProof/>
                <w:webHidden/>
              </w:rPr>
              <w:t>10</w:t>
            </w:r>
            <w:r>
              <w:rPr>
                <w:noProof/>
                <w:webHidden/>
              </w:rPr>
              <w:fldChar w:fldCharType="end"/>
            </w:r>
          </w:hyperlink>
        </w:p>
        <w:p w14:paraId="27370FD3" w14:textId="015AB013" w:rsidR="00EF0535" w:rsidRDefault="00EF0535">
          <w:pPr>
            <w:pStyle w:val="TOC2"/>
            <w:tabs>
              <w:tab w:val="left" w:pos="960"/>
              <w:tab w:val="right" w:leader="dot" w:pos="9016"/>
            </w:tabs>
            <w:rPr>
              <w:rFonts w:eastAsiaTheme="minorEastAsia"/>
              <w:noProof/>
              <w:lang w:eastAsia="en-IN"/>
            </w:rPr>
          </w:pPr>
          <w:hyperlink w:anchor="_Toc221450973" w:history="1">
            <w:r w:rsidRPr="00107BF2">
              <w:rPr>
                <w:rStyle w:val="Hyperlink"/>
                <w:rFonts w:eastAsia="Times New Roman"/>
                <w:noProof/>
                <w:lang w:eastAsia="en-IN"/>
              </w:rPr>
              <w:t>4.2</w:t>
            </w:r>
            <w:r>
              <w:rPr>
                <w:rFonts w:eastAsiaTheme="minorEastAsia"/>
                <w:noProof/>
                <w:lang w:eastAsia="en-IN"/>
              </w:rPr>
              <w:tab/>
            </w:r>
            <w:r w:rsidRPr="00107BF2">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_Toc221450973 \h </w:instrText>
            </w:r>
            <w:r>
              <w:rPr>
                <w:noProof/>
                <w:webHidden/>
              </w:rPr>
            </w:r>
            <w:r>
              <w:rPr>
                <w:noProof/>
                <w:webHidden/>
              </w:rPr>
              <w:fldChar w:fldCharType="separate"/>
            </w:r>
            <w:r>
              <w:rPr>
                <w:noProof/>
                <w:webHidden/>
              </w:rPr>
              <w:t>11</w:t>
            </w:r>
            <w:r>
              <w:rPr>
                <w:noProof/>
                <w:webHidden/>
              </w:rPr>
              <w:fldChar w:fldCharType="end"/>
            </w:r>
          </w:hyperlink>
        </w:p>
        <w:p w14:paraId="0666DEFB" w14:textId="14A75027" w:rsidR="00EF0535" w:rsidRDefault="00EF0535">
          <w:pPr>
            <w:pStyle w:val="TOC1"/>
            <w:tabs>
              <w:tab w:val="left" w:pos="480"/>
              <w:tab w:val="right" w:leader="dot" w:pos="9016"/>
            </w:tabs>
            <w:rPr>
              <w:rFonts w:eastAsiaTheme="minorEastAsia"/>
              <w:noProof/>
              <w:lang w:eastAsia="en-IN"/>
            </w:rPr>
          </w:pPr>
          <w:hyperlink w:anchor="_Toc221450974" w:history="1">
            <w:r w:rsidRPr="00107BF2">
              <w:rPr>
                <w:rStyle w:val="Hyperlink"/>
                <w:rFonts w:eastAsia="Times New Roman"/>
                <w:noProof/>
                <w:lang w:eastAsia="en-IN"/>
              </w:rPr>
              <w:t>5.</w:t>
            </w:r>
            <w:r>
              <w:rPr>
                <w:rFonts w:eastAsiaTheme="minorEastAsia"/>
                <w:noProof/>
                <w:lang w:eastAsia="en-IN"/>
              </w:rPr>
              <w:tab/>
            </w:r>
            <w:r w:rsidRPr="00107BF2">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_Toc221450974 \h </w:instrText>
            </w:r>
            <w:r>
              <w:rPr>
                <w:noProof/>
                <w:webHidden/>
              </w:rPr>
            </w:r>
            <w:r>
              <w:rPr>
                <w:noProof/>
                <w:webHidden/>
              </w:rPr>
              <w:fldChar w:fldCharType="separate"/>
            </w:r>
            <w:r>
              <w:rPr>
                <w:noProof/>
                <w:webHidden/>
              </w:rPr>
              <w:t>11</w:t>
            </w:r>
            <w:r>
              <w:rPr>
                <w:noProof/>
                <w:webHidden/>
              </w:rPr>
              <w:fldChar w:fldCharType="end"/>
            </w:r>
          </w:hyperlink>
        </w:p>
        <w:p w14:paraId="3385080B" w14:textId="2123D155" w:rsidR="00EF0535" w:rsidRDefault="00EF0535">
          <w:pPr>
            <w:pStyle w:val="TOC2"/>
            <w:tabs>
              <w:tab w:val="left" w:pos="960"/>
              <w:tab w:val="right" w:leader="dot" w:pos="9016"/>
            </w:tabs>
            <w:rPr>
              <w:rFonts w:eastAsiaTheme="minorEastAsia"/>
              <w:noProof/>
              <w:lang w:eastAsia="en-IN"/>
            </w:rPr>
          </w:pPr>
          <w:hyperlink w:anchor="_Toc221450975" w:history="1">
            <w:r w:rsidRPr="00107BF2">
              <w:rPr>
                <w:rStyle w:val="Hyperlink"/>
                <w:rFonts w:eastAsia="Times New Roman"/>
                <w:noProof/>
                <w:lang w:eastAsia="en-IN"/>
              </w:rPr>
              <w:t>5.1</w:t>
            </w:r>
            <w:r>
              <w:rPr>
                <w:rFonts w:eastAsiaTheme="minorEastAsia"/>
                <w:noProof/>
                <w:lang w:eastAsia="en-IN"/>
              </w:rPr>
              <w:tab/>
            </w:r>
            <w:r w:rsidRPr="00107BF2">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_Toc221450975 \h </w:instrText>
            </w:r>
            <w:r>
              <w:rPr>
                <w:noProof/>
                <w:webHidden/>
              </w:rPr>
            </w:r>
            <w:r>
              <w:rPr>
                <w:noProof/>
                <w:webHidden/>
              </w:rPr>
              <w:fldChar w:fldCharType="separate"/>
            </w:r>
            <w:r>
              <w:rPr>
                <w:noProof/>
                <w:webHidden/>
              </w:rPr>
              <w:t>11</w:t>
            </w:r>
            <w:r>
              <w:rPr>
                <w:noProof/>
                <w:webHidden/>
              </w:rPr>
              <w:fldChar w:fldCharType="end"/>
            </w:r>
          </w:hyperlink>
        </w:p>
        <w:p w14:paraId="11926511" w14:textId="2232DD67" w:rsidR="00EF0535" w:rsidRDefault="00EF0535">
          <w:pPr>
            <w:pStyle w:val="TOC3"/>
            <w:tabs>
              <w:tab w:val="left" w:pos="1440"/>
              <w:tab w:val="right" w:leader="dot" w:pos="9016"/>
            </w:tabs>
            <w:rPr>
              <w:rFonts w:eastAsiaTheme="minorEastAsia"/>
              <w:noProof/>
              <w:lang w:eastAsia="en-IN"/>
            </w:rPr>
          </w:pPr>
          <w:hyperlink w:anchor="_Toc221450976" w:history="1">
            <w:r w:rsidRPr="00107BF2">
              <w:rPr>
                <w:rStyle w:val="Hyperlink"/>
                <w:noProof/>
              </w:rPr>
              <w:t>5.1.1</w:t>
            </w:r>
            <w:r>
              <w:rPr>
                <w:rFonts w:eastAsiaTheme="minorEastAsia"/>
                <w:noProof/>
                <w:lang w:eastAsia="en-IN"/>
              </w:rPr>
              <w:tab/>
            </w:r>
            <w:r w:rsidRPr="00107BF2">
              <w:rPr>
                <w:rStyle w:val="Hyperlink"/>
                <w:noProof/>
              </w:rPr>
              <w:t>Phase 1 – Current State Assessment</w:t>
            </w:r>
            <w:r>
              <w:rPr>
                <w:noProof/>
                <w:webHidden/>
              </w:rPr>
              <w:tab/>
            </w:r>
            <w:r>
              <w:rPr>
                <w:noProof/>
                <w:webHidden/>
              </w:rPr>
              <w:fldChar w:fldCharType="begin"/>
            </w:r>
            <w:r>
              <w:rPr>
                <w:noProof/>
                <w:webHidden/>
              </w:rPr>
              <w:instrText xml:space="preserve"> PAGEREF _Toc221450976 \h </w:instrText>
            </w:r>
            <w:r>
              <w:rPr>
                <w:noProof/>
                <w:webHidden/>
              </w:rPr>
            </w:r>
            <w:r>
              <w:rPr>
                <w:noProof/>
                <w:webHidden/>
              </w:rPr>
              <w:fldChar w:fldCharType="separate"/>
            </w:r>
            <w:r>
              <w:rPr>
                <w:noProof/>
                <w:webHidden/>
              </w:rPr>
              <w:t>11</w:t>
            </w:r>
            <w:r>
              <w:rPr>
                <w:noProof/>
                <w:webHidden/>
              </w:rPr>
              <w:fldChar w:fldCharType="end"/>
            </w:r>
          </w:hyperlink>
        </w:p>
        <w:p w14:paraId="383BF333" w14:textId="6C4F7911" w:rsidR="00EF0535" w:rsidRDefault="00EF0535">
          <w:pPr>
            <w:pStyle w:val="TOC3"/>
            <w:tabs>
              <w:tab w:val="left" w:pos="1440"/>
              <w:tab w:val="right" w:leader="dot" w:pos="9016"/>
            </w:tabs>
            <w:rPr>
              <w:rFonts w:eastAsiaTheme="minorEastAsia"/>
              <w:noProof/>
              <w:lang w:eastAsia="en-IN"/>
            </w:rPr>
          </w:pPr>
          <w:hyperlink w:anchor="_Toc221450977" w:history="1">
            <w:r w:rsidRPr="00107BF2">
              <w:rPr>
                <w:rStyle w:val="Hyperlink"/>
                <w:noProof/>
              </w:rPr>
              <w:t>5.1.2</w:t>
            </w:r>
            <w:r>
              <w:rPr>
                <w:rFonts w:eastAsiaTheme="minorEastAsia"/>
                <w:noProof/>
                <w:lang w:eastAsia="en-IN"/>
              </w:rPr>
              <w:tab/>
            </w:r>
            <w:r w:rsidRPr="00107BF2">
              <w:rPr>
                <w:rStyle w:val="Hyperlink"/>
                <w:noProof/>
              </w:rPr>
              <w:t>Phase 2 – Foundation Setup</w:t>
            </w:r>
            <w:r>
              <w:rPr>
                <w:noProof/>
                <w:webHidden/>
              </w:rPr>
              <w:tab/>
            </w:r>
            <w:r>
              <w:rPr>
                <w:noProof/>
                <w:webHidden/>
              </w:rPr>
              <w:fldChar w:fldCharType="begin"/>
            </w:r>
            <w:r>
              <w:rPr>
                <w:noProof/>
                <w:webHidden/>
              </w:rPr>
              <w:instrText xml:space="preserve"> PAGEREF _Toc221450977 \h </w:instrText>
            </w:r>
            <w:r>
              <w:rPr>
                <w:noProof/>
                <w:webHidden/>
              </w:rPr>
            </w:r>
            <w:r>
              <w:rPr>
                <w:noProof/>
                <w:webHidden/>
              </w:rPr>
              <w:fldChar w:fldCharType="separate"/>
            </w:r>
            <w:r>
              <w:rPr>
                <w:noProof/>
                <w:webHidden/>
              </w:rPr>
              <w:t>11</w:t>
            </w:r>
            <w:r>
              <w:rPr>
                <w:noProof/>
                <w:webHidden/>
              </w:rPr>
              <w:fldChar w:fldCharType="end"/>
            </w:r>
          </w:hyperlink>
        </w:p>
        <w:p w14:paraId="6EEDC3F1" w14:textId="3A728CF0" w:rsidR="00EF0535" w:rsidRDefault="00EF0535">
          <w:pPr>
            <w:pStyle w:val="TOC3"/>
            <w:tabs>
              <w:tab w:val="left" w:pos="1440"/>
              <w:tab w:val="right" w:leader="dot" w:pos="9016"/>
            </w:tabs>
            <w:rPr>
              <w:rFonts w:eastAsiaTheme="minorEastAsia"/>
              <w:noProof/>
              <w:lang w:eastAsia="en-IN"/>
            </w:rPr>
          </w:pPr>
          <w:hyperlink w:anchor="_Toc221450978" w:history="1">
            <w:r w:rsidRPr="00107BF2">
              <w:rPr>
                <w:rStyle w:val="Hyperlink"/>
                <w:noProof/>
              </w:rPr>
              <w:t>5.1.3</w:t>
            </w:r>
            <w:r>
              <w:rPr>
                <w:rFonts w:eastAsiaTheme="minorEastAsia"/>
                <w:noProof/>
                <w:lang w:eastAsia="en-IN"/>
              </w:rPr>
              <w:tab/>
            </w:r>
            <w:r w:rsidRPr="00107BF2">
              <w:rPr>
                <w:rStyle w:val="Hyperlink"/>
                <w:noProof/>
              </w:rPr>
              <w:t>Phase 3 – Core Agents – Customize &amp; Deploy</w:t>
            </w:r>
            <w:r>
              <w:rPr>
                <w:noProof/>
                <w:webHidden/>
              </w:rPr>
              <w:tab/>
            </w:r>
            <w:r>
              <w:rPr>
                <w:noProof/>
                <w:webHidden/>
              </w:rPr>
              <w:fldChar w:fldCharType="begin"/>
            </w:r>
            <w:r>
              <w:rPr>
                <w:noProof/>
                <w:webHidden/>
              </w:rPr>
              <w:instrText xml:space="preserve"> PAGEREF _Toc221450978 \h </w:instrText>
            </w:r>
            <w:r>
              <w:rPr>
                <w:noProof/>
                <w:webHidden/>
              </w:rPr>
            </w:r>
            <w:r>
              <w:rPr>
                <w:noProof/>
                <w:webHidden/>
              </w:rPr>
              <w:fldChar w:fldCharType="separate"/>
            </w:r>
            <w:r>
              <w:rPr>
                <w:noProof/>
                <w:webHidden/>
              </w:rPr>
              <w:t>11</w:t>
            </w:r>
            <w:r>
              <w:rPr>
                <w:noProof/>
                <w:webHidden/>
              </w:rPr>
              <w:fldChar w:fldCharType="end"/>
            </w:r>
          </w:hyperlink>
        </w:p>
        <w:p w14:paraId="3282DB47" w14:textId="21A6338A" w:rsidR="00EF0535" w:rsidRDefault="00EF0535">
          <w:pPr>
            <w:pStyle w:val="TOC3"/>
            <w:tabs>
              <w:tab w:val="left" w:pos="1440"/>
              <w:tab w:val="right" w:leader="dot" w:pos="9016"/>
            </w:tabs>
            <w:rPr>
              <w:rFonts w:eastAsiaTheme="minorEastAsia"/>
              <w:noProof/>
              <w:lang w:eastAsia="en-IN"/>
            </w:rPr>
          </w:pPr>
          <w:hyperlink w:anchor="_Toc221450979" w:history="1">
            <w:r w:rsidRPr="00107BF2">
              <w:rPr>
                <w:rStyle w:val="Hyperlink"/>
                <w:noProof/>
              </w:rPr>
              <w:t>5.1.4</w:t>
            </w:r>
            <w:r>
              <w:rPr>
                <w:rFonts w:eastAsiaTheme="minorEastAsia"/>
                <w:noProof/>
                <w:lang w:eastAsia="en-IN"/>
              </w:rPr>
              <w:tab/>
            </w:r>
            <w:r w:rsidRPr="00107BF2">
              <w:rPr>
                <w:rStyle w:val="Hyperlink"/>
                <w:noProof/>
              </w:rPr>
              <w:t>Phase 4 – Advanced Agents – ML, AI &amp; Optimization</w:t>
            </w:r>
            <w:r>
              <w:rPr>
                <w:noProof/>
                <w:webHidden/>
              </w:rPr>
              <w:tab/>
            </w:r>
            <w:r>
              <w:rPr>
                <w:noProof/>
                <w:webHidden/>
              </w:rPr>
              <w:fldChar w:fldCharType="begin"/>
            </w:r>
            <w:r>
              <w:rPr>
                <w:noProof/>
                <w:webHidden/>
              </w:rPr>
              <w:instrText xml:space="preserve"> PAGEREF _Toc221450979 \h </w:instrText>
            </w:r>
            <w:r>
              <w:rPr>
                <w:noProof/>
                <w:webHidden/>
              </w:rPr>
            </w:r>
            <w:r>
              <w:rPr>
                <w:noProof/>
                <w:webHidden/>
              </w:rPr>
              <w:fldChar w:fldCharType="separate"/>
            </w:r>
            <w:r>
              <w:rPr>
                <w:noProof/>
                <w:webHidden/>
              </w:rPr>
              <w:t>12</w:t>
            </w:r>
            <w:r>
              <w:rPr>
                <w:noProof/>
                <w:webHidden/>
              </w:rPr>
              <w:fldChar w:fldCharType="end"/>
            </w:r>
          </w:hyperlink>
        </w:p>
        <w:p w14:paraId="61230DD4" w14:textId="19C37855" w:rsidR="00EF0535" w:rsidRDefault="00EF0535">
          <w:pPr>
            <w:pStyle w:val="TOC3"/>
            <w:tabs>
              <w:tab w:val="left" w:pos="1440"/>
              <w:tab w:val="right" w:leader="dot" w:pos="9016"/>
            </w:tabs>
            <w:rPr>
              <w:rFonts w:eastAsiaTheme="minorEastAsia"/>
              <w:noProof/>
              <w:lang w:eastAsia="en-IN"/>
            </w:rPr>
          </w:pPr>
          <w:hyperlink w:anchor="_Toc221450980" w:history="1">
            <w:r w:rsidRPr="00107BF2">
              <w:rPr>
                <w:rStyle w:val="Hyperlink"/>
                <w:noProof/>
              </w:rPr>
              <w:t>5.1.5</w:t>
            </w:r>
            <w:r>
              <w:rPr>
                <w:rFonts w:eastAsiaTheme="minorEastAsia"/>
                <w:noProof/>
                <w:lang w:eastAsia="en-IN"/>
              </w:rPr>
              <w:tab/>
            </w:r>
            <w:r w:rsidRPr="00107BF2">
              <w:rPr>
                <w:rStyle w:val="Hyperlink"/>
                <w:noProof/>
              </w:rPr>
              <w:t>Phase 5 – Full Automation, Handover &amp; Enablement</w:t>
            </w:r>
            <w:r>
              <w:rPr>
                <w:noProof/>
                <w:webHidden/>
              </w:rPr>
              <w:tab/>
            </w:r>
            <w:r>
              <w:rPr>
                <w:noProof/>
                <w:webHidden/>
              </w:rPr>
              <w:fldChar w:fldCharType="begin"/>
            </w:r>
            <w:r>
              <w:rPr>
                <w:noProof/>
                <w:webHidden/>
              </w:rPr>
              <w:instrText xml:space="preserve"> PAGEREF _Toc221450980 \h </w:instrText>
            </w:r>
            <w:r>
              <w:rPr>
                <w:noProof/>
                <w:webHidden/>
              </w:rPr>
            </w:r>
            <w:r>
              <w:rPr>
                <w:noProof/>
                <w:webHidden/>
              </w:rPr>
              <w:fldChar w:fldCharType="separate"/>
            </w:r>
            <w:r>
              <w:rPr>
                <w:noProof/>
                <w:webHidden/>
              </w:rPr>
              <w:t>12</w:t>
            </w:r>
            <w:r>
              <w:rPr>
                <w:noProof/>
                <w:webHidden/>
              </w:rPr>
              <w:fldChar w:fldCharType="end"/>
            </w:r>
          </w:hyperlink>
        </w:p>
        <w:p w14:paraId="18D67275" w14:textId="504519A1" w:rsidR="00EF0535" w:rsidRDefault="00EF0535">
          <w:pPr>
            <w:pStyle w:val="TOC2"/>
            <w:tabs>
              <w:tab w:val="left" w:pos="960"/>
              <w:tab w:val="right" w:leader="dot" w:pos="9016"/>
            </w:tabs>
            <w:rPr>
              <w:rFonts w:eastAsiaTheme="minorEastAsia"/>
              <w:noProof/>
              <w:lang w:eastAsia="en-IN"/>
            </w:rPr>
          </w:pPr>
          <w:hyperlink w:anchor="_Toc221450981" w:history="1">
            <w:r w:rsidRPr="00107BF2">
              <w:rPr>
                <w:rStyle w:val="Hyperlink"/>
                <w:rFonts w:eastAsia="Times New Roman"/>
                <w:noProof/>
                <w:lang w:eastAsia="en-IN"/>
              </w:rPr>
              <w:t>5.2</w:t>
            </w:r>
            <w:r>
              <w:rPr>
                <w:rFonts w:eastAsiaTheme="minorEastAsia"/>
                <w:noProof/>
                <w:lang w:eastAsia="en-IN"/>
              </w:rPr>
              <w:tab/>
            </w:r>
            <w:r w:rsidRPr="00107BF2">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_Toc221450981 \h </w:instrText>
            </w:r>
            <w:r>
              <w:rPr>
                <w:noProof/>
                <w:webHidden/>
              </w:rPr>
            </w:r>
            <w:r>
              <w:rPr>
                <w:noProof/>
                <w:webHidden/>
              </w:rPr>
              <w:fldChar w:fldCharType="separate"/>
            </w:r>
            <w:r>
              <w:rPr>
                <w:noProof/>
                <w:webHidden/>
              </w:rPr>
              <w:t>12</w:t>
            </w:r>
            <w:r>
              <w:rPr>
                <w:noProof/>
                <w:webHidden/>
              </w:rPr>
              <w:fldChar w:fldCharType="end"/>
            </w:r>
          </w:hyperlink>
        </w:p>
        <w:p w14:paraId="75F1B051" w14:textId="2759842B" w:rsidR="00EF0535" w:rsidRDefault="00EF0535">
          <w:pPr>
            <w:pStyle w:val="TOC2"/>
            <w:tabs>
              <w:tab w:val="left" w:pos="960"/>
              <w:tab w:val="right" w:leader="dot" w:pos="9016"/>
            </w:tabs>
            <w:rPr>
              <w:rFonts w:eastAsiaTheme="minorEastAsia"/>
              <w:noProof/>
              <w:lang w:eastAsia="en-IN"/>
            </w:rPr>
          </w:pPr>
          <w:hyperlink w:anchor="_Toc221450982" w:history="1">
            <w:r w:rsidRPr="00107BF2">
              <w:rPr>
                <w:rStyle w:val="Hyperlink"/>
                <w:rFonts w:eastAsia="Times New Roman"/>
                <w:noProof/>
                <w:lang w:eastAsia="en-IN"/>
              </w:rPr>
              <w:t>5.3</w:t>
            </w:r>
            <w:r>
              <w:rPr>
                <w:rFonts w:eastAsiaTheme="minorEastAsia"/>
                <w:noProof/>
                <w:lang w:eastAsia="en-IN"/>
              </w:rPr>
              <w:tab/>
            </w:r>
            <w:r w:rsidRPr="00107BF2">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_Toc221450982 \h </w:instrText>
            </w:r>
            <w:r>
              <w:rPr>
                <w:noProof/>
                <w:webHidden/>
              </w:rPr>
            </w:r>
            <w:r>
              <w:rPr>
                <w:noProof/>
                <w:webHidden/>
              </w:rPr>
              <w:fldChar w:fldCharType="separate"/>
            </w:r>
            <w:r>
              <w:rPr>
                <w:noProof/>
                <w:webHidden/>
              </w:rPr>
              <w:t>12</w:t>
            </w:r>
            <w:r>
              <w:rPr>
                <w:noProof/>
                <w:webHidden/>
              </w:rPr>
              <w:fldChar w:fldCharType="end"/>
            </w:r>
          </w:hyperlink>
        </w:p>
        <w:p w14:paraId="54060E02" w14:textId="453BEC55" w:rsidR="00EF0535" w:rsidRDefault="00EF0535">
          <w:pPr>
            <w:pStyle w:val="TOC3"/>
            <w:tabs>
              <w:tab w:val="left" w:pos="1440"/>
              <w:tab w:val="right" w:leader="dot" w:pos="9016"/>
            </w:tabs>
            <w:rPr>
              <w:rFonts w:eastAsiaTheme="minorEastAsia"/>
              <w:noProof/>
              <w:lang w:eastAsia="en-IN"/>
            </w:rPr>
          </w:pPr>
          <w:hyperlink w:anchor="_Toc221450983" w:history="1">
            <w:r w:rsidRPr="00107BF2">
              <w:rPr>
                <w:rStyle w:val="Hyperlink"/>
                <w:noProof/>
              </w:rPr>
              <w:t>5.3.1</w:t>
            </w:r>
            <w:r>
              <w:rPr>
                <w:rFonts w:eastAsiaTheme="minorEastAsia"/>
                <w:noProof/>
                <w:lang w:eastAsia="en-IN"/>
              </w:rPr>
              <w:tab/>
            </w:r>
            <w:r w:rsidRPr="00107BF2">
              <w:rPr>
                <w:rStyle w:val="Hyperlink"/>
                <w:noProof/>
              </w:rPr>
              <w:t>Operational Efficiency Gains</w:t>
            </w:r>
            <w:r>
              <w:rPr>
                <w:noProof/>
                <w:webHidden/>
              </w:rPr>
              <w:tab/>
            </w:r>
            <w:r>
              <w:rPr>
                <w:noProof/>
                <w:webHidden/>
              </w:rPr>
              <w:fldChar w:fldCharType="begin"/>
            </w:r>
            <w:r>
              <w:rPr>
                <w:noProof/>
                <w:webHidden/>
              </w:rPr>
              <w:instrText xml:space="preserve"> PAGEREF _Toc221450983 \h </w:instrText>
            </w:r>
            <w:r>
              <w:rPr>
                <w:noProof/>
                <w:webHidden/>
              </w:rPr>
            </w:r>
            <w:r>
              <w:rPr>
                <w:noProof/>
                <w:webHidden/>
              </w:rPr>
              <w:fldChar w:fldCharType="separate"/>
            </w:r>
            <w:r>
              <w:rPr>
                <w:noProof/>
                <w:webHidden/>
              </w:rPr>
              <w:t>12</w:t>
            </w:r>
            <w:r>
              <w:rPr>
                <w:noProof/>
                <w:webHidden/>
              </w:rPr>
              <w:fldChar w:fldCharType="end"/>
            </w:r>
          </w:hyperlink>
        </w:p>
        <w:p w14:paraId="075442DD" w14:textId="6EAF5B1D" w:rsidR="00EF0535" w:rsidRDefault="00EF0535">
          <w:pPr>
            <w:pStyle w:val="TOC3"/>
            <w:tabs>
              <w:tab w:val="left" w:pos="1440"/>
              <w:tab w:val="right" w:leader="dot" w:pos="9016"/>
            </w:tabs>
            <w:rPr>
              <w:rFonts w:eastAsiaTheme="minorEastAsia"/>
              <w:noProof/>
              <w:lang w:eastAsia="en-IN"/>
            </w:rPr>
          </w:pPr>
          <w:hyperlink w:anchor="_Toc221450984" w:history="1">
            <w:r w:rsidRPr="00107BF2">
              <w:rPr>
                <w:rStyle w:val="Hyperlink"/>
                <w:noProof/>
              </w:rPr>
              <w:t>5.3.2</w:t>
            </w:r>
            <w:r>
              <w:rPr>
                <w:rFonts w:eastAsiaTheme="minorEastAsia"/>
                <w:noProof/>
                <w:lang w:eastAsia="en-IN"/>
              </w:rPr>
              <w:tab/>
            </w:r>
            <w:r w:rsidRPr="00107BF2">
              <w:rPr>
                <w:rStyle w:val="Hyperlink"/>
                <w:noProof/>
              </w:rPr>
              <w:t>Cost Savings</w:t>
            </w:r>
            <w:r>
              <w:rPr>
                <w:noProof/>
                <w:webHidden/>
              </w:rPr>
              <w:tab/>
            </w:r>
            <w:r>
              <w:rPr>
                <w:noProof/>
                <w:webHidden/>
              </w:rPr>
              <w:fldChar w:fldCharType="begin"/>
            </w:r>
            <w:r>
              <w:rPr>
                <w:noProof/>
                <w:webHidden/>
              </w:rPr>
              <w:instrText xml:space="preserve"> PAGEREF _Toc221450984 \h </w:instrText>
            </w:r>
            <w:r>
              <w:rPr>
                <w:noProof/>
                <w:webHidden/>
              </w:rPr>
            </w:r>
            <w:r>
              <w:rPr>
                <w:noProof/>
                <w:webHidden/>
              </w:rPr>
              <w:fldChar w:fldCharType="separate"/>
            </w:r>
            <w:r>
              <w:rPr>
                <w:noProof/>
                <w:webHidden/>
              </w:rPr>
              <w:t>12</w:t>
            </w:r>
            <w:r>
              <w:rPr>
                <w:noProof/>
                <w:webHidden/>
              </w:rPr>
              <w:fldChar w:fldCharType="end"/>
            </w:r>
          </w:hyperlink>
        </w:p>
        <w:p w14:paraId="4695CD7C" w14:textId="45AB97AF" w:rsidR="00EF0535" w:rsidRDefault="00EF0535">
          <w:pPr>
            <w:pStyle w:val="TOC3"/>
            <w:tabs>
              <w:tab w:val="left" w:pos="1440"/>
              <w:tab w:val="right" w:leader="dot" w:pos="9016"/>
            </w:tabs>
            <w:rPr>
              <w:rFonts w:eastAsiaTheme="minorEastAsia"/>
              <w:noProof/>
              <w:lang w:eastAsia="en-IN"/>
            </w:rPr>
          </w:pPr>
          <w:hyperlink w:anchor="_Toc221450985" w:history="1">
            <w:r w:rsidRPr="00107BF2">
              <w:rPr>
                <w:rStyle w:val="Hyperlink"/>
                <w:noProof/>
              </w:rPr>
              <w:t>5.3.3</w:t>
            </w:r>
            <w:r>
              <w:rPr>
                <w:rFonts w:eastAsiaTheme="minorEastAsia"/>
                <w:noProof/>
                <w:lang w:eastAsia="en-IN"/>
              </w:rPr>
              <w:tab/>
            </w:r>
            <w:r w:rsidRPr="00107BF2">
              <w:rPr>
                <w:rStyle w:val="Hyperlink"/>
                <w:noProof/>
              </w:rPr>
              <w:t>Risk Reduction</w:t>
            </w:r>
            <w:r>
              <w:rPr>
                <w:noProof/>
                <w:webHidden/>
              </w:rPr>
              <w:tab/>
            </w:r>
            <w:r>
              <w:rPr>
                <w:noProof/>
                <w:webHidden/>
              </w:rPr>
              <w:fldChar w:fldCharType="begin"/>
            </w:r>
            <w:r>
              <w:rPr>
                <w:noProof/>
                <w:webHidden/>
              </w:rPr>
              <w:instrText xml:space="preserve"> PAGEREF _Toc221450985 \h </w:instrText>
            </w:r>
            <w:r>
              <w:rPr>
                <w:noProof/>
                <w:webHidden/>
              </w:rPr>
            </w:r>
            <w:r>
              <w:rPr>
                <w:noProof/>
                <w:webHidden/>
              </w:rPr>
              <w:fldChar w:fldCharType="separate"/>
            </w:r>
            <w:r>
              <w:rPr>
                <w:noProof/>
                <w:webHidden/>
              </w:rPr>
              <w:t>13</w:t>
            </w:r>
            <w:r>
              <w:rPr>
                <w:noProof/>
                <w:webHidden/>
              </w:rPr>
              <w:fldChar w:fldCharType="end"/>
            </w:r>
          </w:hyperlink>
        </w:p>
        <w:p w14:paraId="7BF8E689" w14:textId="50974734" w:rsidR="00EF0535" w:rsidRDefault="00EF0535">
          <w:pPr>
            <w:pStyle w:val="TOC1"/>
            <w:tabs>
              <w:tab w:val="left" w:pos="480"/>
              <w:tab w:val="right" w:leader="dot" w:pos="9016"/>
            </w:tabs>
            <w:rPr>
              <w:rFonts w:eastAsiaTheme="minorEastAsia"/>
              <w:noProof/>
              <w:lang w:eastAsia="en-IN"/>
            </w:rPr>
          </w:pPr>
          <w:hyperlink w:anchor="_Toc221450986" w:history="1">
            <w:r w:rsidRPr="00107BF2">
              <w:rPr>
                <w:rStyle w:val="Hyperlink"/>
                <w:rFonts w:eastAsia="Times New Roman"/>
                <w:noProof/>
                <w:lang w:eastAsia="en-IN"/>
              </w:rPr>
              <w:t>6.</w:t>
            </w:r>
            <w:r>
              <w:rPr>
                <w:rFonts w:eastAsiaTheme="minorEastAsia"/>
                <w:noProof/>
                <w:lang w:eastAsia="en-IN"/>
              </w:rPr>
              <w:tab/>
            </w:r>
            <w:r w:rsidRPr="00107BF2">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_Toc221450986 \h </w:instrText>
            </w:r>
            <w:r>
              <w:rPr>
                <w:noProof/>
                <w:webHidden/>
              </w:rPr>
            </w:r>
            <w:r>
              <w:rPr>
                <w:noProof/>
                <w:webHidden/>
              </w:rPr>
              <w:fldChar w:fldCharType="separate"/>
            </w:r>
            <w:r>
              <w:rPr>
                <w:noProof/>
                <w:webHidden/>
              </w:rPr>
              <w:t>13</w:t>
            </w:r>
            <w:r>
              <w:rPr>
                <w:noProof/>
                <w:webHidden/>
              </w:rPr>
              <w:fldChar w:fldCharType="end"/>
            </w:r>
          </w:hyperlink>
        </w:p>
        <w:p w14:paraId="16B10378" w14:textId="742BE855" w:rsidR="00EF0535" w:rsidRDefault="00EF0535">
          <w:pPr>
            <w:pStyle w:val="TOC1"/>
            <w:tabs>
              <w:tab w:val="left" w:pos="480"/>
              <w:tab w:val="right" w:leader="dot" w:pos="9016"/>
            </w:tabs>
            <w:rPr>
              <w:rFonts w:eastAsiaTheme="minorEastAsia"/>
              <w:noProof/>
              <w:lang w:eastAsia="en-IN"/>
            </w:rPr>
          </w:pPr>
          <w:hyperlink w:anchor="_Toc221450987" w:history="1">
            <w:r w:rsidRPr="00107BF2">
              <w:rPr>
                <w:rStyle w:val="Hyperlink"/>
                <w:rFonts w:eastAsia="Times New Roman"/>
                <w:noProof/>
                <w:lang w:eastAsia="en-IN"/>
              </w:rPr>
              <w:t>7.</w:t>
            </w:r>
            <w:r>
              <w:rPr>
                <w:rFonts w:eastAsiaTheme="minorEastAsia"/>
                <w:noProof/>
                <w:lang w:eastAsia="en-IN"/>
              </w:rPr>
              <w:tab/>
            </w:r>
            <w:r w:rsidRPr="00107BF2">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_Toc221450987 \h </w:instrText>
            </w:r>
            <w:r>
              <w:rPr>
                <w:noProof/>
                <w:webHidden/>
              </w:rPr>
            </w:r>
            <w:r>
              <w:rPr>
                <w:noProof/>
                <w:webHidden/>
              </w:rPr>
              <w:fldChar w:fldCharType="separate"/>
            </w:r>
            <w:r>
              <w:rPr>
                <w:noProof/>
                <w:webHidden/>
              </w:rPr>
              <w:t>13</w:t>
            </w:r>
            <w:r>
              <w:rPr>
                <w:noProof/>
                <w:webHidden/>
              </w:rPr>
              <w:fldChar w:fldCharType="end"/>
            </w:r>
          </w:hyperlink>
        </w:p>
        <w:p w14:paraId="2CD06609" w14:textId="1FDEC313" w:rsidR="004675DC" w:rsidRDefault="004675DC">
          <w:r>
            <w:rPr>
              <w:b/>
              <w:bCs/>
              <w:noProof/>
            </w:rPr>
            <w:fldChar w:fldCharType="end"/>
          </w:r>
        </w:p>
      </w:sdtContent>
    </w:sdt>
    <w:p w14:paraId="08ED8C42" w14:textId="7F4585C8" w:rsidR="004675DC" w:rsidRDefault="004675DC">
      <w:r>
        <w:br w:type="page"/>
      </w:r>
    </w:p>
    <w:p w14:paraId="3DCF15D5" w14:textId="77AC8D20" w:rsidR="00565DE6" w:rsidRPr="00481D48" w:rsidRDefault="004675DC" w:rsidP="0058460E">
      <w:pPr>
        <w:pStyle w:val="Heading1"/>
        <w:numPr>
          <w:ilvl w:val="0"/>
          <w:numId w:val="1"/>
        </w:numPr>
        <w:ind w:left="0" w:firstLine="0"/>
        <w:rPr>
          <w:rFonts w:eastAsia="Times New Roman"/>
          <w:lang w:eastAsia="en-IN"/>
        </w:rPr>
      </w:pPr>
      <w:bookmarkStart w:id="0" w:name="_Toc221450950"/>
      <w:r w:rsidRPr="00481D48">
        <w:rPr>
          <w:rFonts w:eastAsia="Times New Roman"/>
          <w:lang w:eastAsia="en-IN"/>
        </w:rPr>
        <w:lastRenderedPageBreak/>
        <w:t>Executive Summary</w:t>
      </w:r>
      <w:bookmarkEnd w:id="0"/>
    </w:p>
    <w:p w14:paraId="4C8567B7" w14:textId="2C93FE23" w:rsidR="00565DE6" w:rsidRDefault="004675DC" w:rsidP="0058460E">
      <w:pPr>
        <w:pStyle w:val="Heading2"/>
        <w:numPr>
          <w:ilvl w:val="1"/>
          <w:numId w:val="1"/>
        </w:numPr>
        <w:ind w:left="360" w:hanging="360"/>
        <w:rPr>
          <w:rFonts w:eastAsia="Times New Roman"/>
          <w:lang w:eastAsia="en-IN"/>
        </w:rPr>
      </w:pPr>
      <w:bookmarkStart w:id="1" w:name="_Toc221450951"/>
      <w:r w:rsidRPr="004E2628">
        <w:rPr>
          <w:rFonts w:eastAsia="Times New Roman"/>
          <w:lang w:eastAsia="en-IN"/>
        </w:rPr>
        <w:t>The Opportunity</w:t>
      </w:r>
      <w:bookmarkEnd w:id="1"/>
    </w:p>
    <w:p w14:paraId="34E8C16E" w14:textId="77777777" w:rsidR="00565DE6" w:rsidRDefault="004675DC" w:rsidP="002A7BA7">
      <w:pPr>
        <w:spacing w:line="240" w:lineRule="auto"/>
        <w:jc w:val="both"/>
      </w:pPr>
      <w:r>
        <w:t>As organizations scale their Databricks Lakehouse deployments, managing the underlying platform becomes an increasingly complex and resource-intensive challenge. Platform teams are tasked with ensuring uptime, performance, cost efficiency, governance compliance, and developer productivity across a growing landscape of clusters, pipelines, models, AI agents, and data products. Traditional manual operations cannot keep pace with the velocity of modern data and AI workloads.</w:t>
      </w:r>
    </w:p>
    <w:p w14:paraId="60516CA7" w14:textId="77777777" w:rsidR="00565DE6" w:rsidRDefault="004675DC" w:rsidP="002A7BA7">
      <w:pPr>
        <w:spacing w:line="240" w:lineRule="auto"/>
        <w:jc w:val="both"/>
      </w:pPr>
      <w:r>
        <w:t>Autonomous Platform Operations on Databricks represents a paradigm shift in how organizations manage their Lakehouse infrastructure. By deploying an AI-agent–driven operating model guided by the OODA (Observe, Orient, Decide, Act) framework, intelligent agents continuously monitor, reason about, and optimize every layer of the Databricks platform—from compute and pipelines to governance, ML models, AI agents, cost management, and user experience. This service offering provides a comprehensive 8-dimensional framework that transforms reactive platform management into proactive, self-healing autonomous operations.</w:t>
      </w:r>
    </w:p>
    <w:p w14:paraId="2EC23EC0" w14:textId="77777777" w:rsidR="00565DE6" w:rsidRPr="00B20B39" w:rsidRDefault="004675DC" w:rsidP="0058460E">
      <w:pPr>
        <w:pStyle w:val="Heading2"/>
        <w:numPr>
          <w:ilvl w:val="1"/>
          <w:numId w:val="1"/>
        </w:numPr>
        <w:ind w:left="360" w:hanging="360"/>
        <w:rPr>
          <w:rFonts w:eastAsia="Times New Roman"/>
          <w:lang w:eastAsia="en-IN"/>
        </w:rPr>
      </w:pPr>
      <w:bookmarkStart w:id="2" w:name="_Toc221450952"/>
      <w:r w:rsidRPr="00B20B39">
        <w:rPr>
          <w:rFonts w:eastAsia="Times New Roman"/>
          <w:lang w:eastAsia="en-IN"/>
        </w:rPr>
        <w:t>Key Business Drivers</w:t>
      </w:r>
      <w:bookmarkEnd w:id="2"/>
    </w:p>
    <w:p w14:paraId="6CEE1DCB" w14:textId="77777777" w:rsidR="00565DE6" w:rsidRDefault="004675DC" w:rsidP="0058460E">
      <w:pPr>
        <w:pStyle w:val="ListParagraph"/>
        <w:numPr>
          <w:ilvl w:val="0"/>
          <w:numId w:val="2"/>
        </w:numPr>
        <w:spacing w:line="240" w:lineRule="auto"/>
        <w:jc w:val="both"/>
      </w:pPr>
      <w:r>
        <w:t>Rapidly growing complexity of Lakehouse environments with diverse workloads across data engineering, data science, and AI.</w:t>
      </w:r>
    </w:p>
    <w:p w14:paraId="05F9F0FB" w14:textId="77777777" w:rsidR="00565DE6" w:rsidRDefault="004675DC" w:rsidP="0058460E">
      <w:pPr>
        <w:pStyle w:val="ListParagraph"/>
        <w:numPr>
          <w:ilvl w:val="0"/>
          <w:numId w:val="2"/>
        </w:numPr>
        <w:spacing w:line="240" w:lineRule="auto"/>
        <w:jc w:val="both"/>
      </w:pPr>
      <w:r>
        <w:t>Increasing pressure to optimize cloud spend while scaling platform capabilities.</w:t>
      </w:r>
    </w:p>
    <w:p w14:paraId="609E86F4" w14:textId="77777777" w:rsidR="00565DE6" w:rsidRDefault="004675DC" w:rsidP="0058460E">
      <w:pPr>
        <w:pStyle w:val="ListParagraph"/>
        <w:numPr>
          <w:ilvl w:val="0"/>
          <w:numId w:val="2"/>
        </w:numPr>
        <w:spacing w:line="240" w:lineRule="auto"/>
        <w:jc w:val="both"/>
      </w:pPr>
      <w:r>
        <w:t>Shortage of skilled platform engineers to manage and govern enterprise-scale Databricks deployments.</w:t>
      </w:r>
    </w:p>
    <w:p w14:paraId="3CAC1A34" w14:textId="77777777" w:rsidR="00565DE6" w:rsidRDefault="004675DC" w:rsidP="0058460E">
      <w:pPr>
        <w:pStyle w:val="ListParagraph"/>
        <w:numPr>
          <w:ilvl w:val="0"/>
          <w:numId w:val="2"/>
        </w:numPr>
        <w:spacing w:line="240" w:lineRule="auto"/>
        <w:jc w:val="both"/>
      </w:pPr>
      <w:r>
        <w:t>Need for real-time operational intelligence to prevent incidents before they impact business outcomes.</w:t>
      </w:r>
    </w:p>
    <w:p w14:paraId="31761562" w14:textId="77777777" w:rsidR="00565DE6" w:rsidRPr="00B20B39" w:rsidRDefault="004675DC" w:rsidP="0058460E">
      <w:pPr>
        <w:pStyle w:val="Heading2"/>
        <w:numPr>
          <w:ilvl w:val="1"/>
          <w:numId w:val="1"/>
        </w:numPr>
        <w:ind w:left="360" w:hanging="360"/>
        <w:rPr>
          <w:rFonts w:eastAsia="Times New Roman"/>
          <w:lang w:eastAsia="en-IN"/>
        </w:rPr>
      </w:pPr>
      <w:bookmarkStart w:id="3" w:name="_Toc221450953"/>
      <w:r w:rsidRPr="00B20B39">
        <w:rPr>
          <w:rFonts w:eastAsia="Times New Roman"/>
          <w:lang w:eastAsia="en-IN"/>
        </w:rPr>
        <w:t>Key Business Outcomes</w:t>
      </w:r>
      <w:bookmarkEnd w:id="3"/>
    </w:p>
    <w:p w14:paraId="1A1F17F0" w14:textId="77777777" w:rsidR="00565DE6" w:rsidRDefault="004675DC" w:rsidP="0058460E">
      <w:pPr>
        <w:pStyle w:val="ListParagraph"/>
        <w:numPr>
          <w:ilvl w:val="0"/>
          <w:numId w:val="3"/>
        </w:numPr>
        <w:spacing w:line="240" w:lineRule="auto"/>
      </w:pPr>
      <w:r w:rsidRPr="008A2B14">
        <w:rPr>
          <w:b/>
        </w:rPr>
        <w:t xml:space="preserve">Operational Efficiency: </w:t>
      </w:r>
      <w:r>
        <w:t>70% reduction in manual platform management effort</w:t>
      </w:r>
    </w:p>
    <w:p w14:paraId="35E602AB" w14:textId="77777777" w:rsidR="00565DE6" w:rsidRDefault="004675DC" w:rsidP="0058460E">
      <w:pPr>
        <w:pStyle w:val="ListParagraph"/>
        <w:numPr>
          <w:ilvl w:val="0"/>
          <w:numId w:val="3"/>
        </w:numPr>
        <w:spacing w:line="240" w:lineRule="auto"/>
      </w:pPr>
      <w:r w:rsidRPr="008A2B14">
        <w:rPr>
          <w:b/>
        </w:rPr>
        <w:t xml:space="preserve">Cost Optimization: </w:t>
      </w:r>
      <w:r>
        <w:t>25–45% reduction in Databricks compute costs through intelligent resource management</w:t>
      </w:r>
    </w:p>
    <w:p w14:paraId="5401219A" w14:textId="77777777" w:rsidR="00565DE6" w:rsidRDefault="004675DC" w:rsidP="0058460E">
      <w:pPr>
        <w:pStyle w:val="ListParagraph"/>
        <w:numPr>
          <w:ilvl w:val="0"/>
          <w:numId w:val="3"/>
        </w:numPr>
        <w:spacing w:line="240" w:lineRule="auto"/>
      </w:pPr>
      <w:r w:rsidRPr="008A2B14">
        <w:rPr>
          <w:b/>
        </w:rPr>
        <w:t xml:space="preserve">Platform Reliability: </w:t>
      </w:r>
      <w:r>
        <w:t>99.9% pipeline SLA compliance with self-healing capabilities</w:t>
      </w:r>
    </w:p>
    <w:p w14:paraId="4A72F5B9" w14:textId="77777777" w:rsidR="00565DE6" w:rsidRDefault="004675DC" w:rsidP="0058460E">
      <w:pPr>
        <w:pStyle w:val="ListParagraph"/>
        <w:numPr>
          <w:ilvl w:val="0"/>
          <w:numId w:val="3"/>
        </w:numPr>
        <w:spacing w:line="240" w:lineRule="auto"/>
      </w:pPr>
      <w:r w:rsidRPr="008A2B14">
        <w:rPr>
          <w:b/>
        </w:rPr>
        <w:t xml:space="preserve">Faster Incident Resolution: </w:t>
      </w:r>
      <w:r>
        <w:t>80% reduction in mean time to detect and remediate platform issues</w:t>
      </w:r>
    </w:p>
    <w:p w14:paraId="37499FD0" w14:textId="77777777" w:rsidR="00565DE6" w:rsidRDefault="004675DC" w:rsidP="0058460E">
      <w:pPr>
        <w:pStyle w:val="ListParagraph"/>
        <w:numPr>
          <w:ilvl w:val="0"/>
          <w:numId w:val="3"/>
        </w:numPr>
        <w:spacing w:line="240" w:lineRule="auto"/>
      </w:pPr>
      <w:r w:rsidRPr="008A2B14">
        <w:rPr>
          <w:b/>
        </w:rPr>
        <w:t xml:space="preserve">Governance Assurance: </w:t>
      </w:r>
      <w:r>
        <w:t>Automated policy enforcement, access auditing, and compliance reporting</w:t>
      </w:r>
    </w:p>
    <w:p w14:paraId="1E84ADBB" w14:textId="77777777" w:rsidR="00565DE6" w:rsidRPr="005D1631" w:rsidRDefault="004675DC" w:rsidP="0058460E">
      <w:pPr>
        <w:pStyle w:val="Heading2"/>
        <w:numPr>
          <w:ilvl w:val="1"/>
          <w:numId w:val="1"/>
        </w:numPr>
        <w:ind w:left="360" w:hanging="360"/>
        <w:rPr>
          <w:rFonts w:eastAsia="Times New Roman"/>
          <w:lang w:eastAsia="en-IN"/>
        </w:rPr>
      </w:pPr>
      <w:bookmarkStart w:id="4" w:name="_Toc221450954"/>
      <w:r w:rsidRPr="005D1631">
        <w:rPr>
          <w:rFonts w:eastAsia="Times New Roman"/>
          <w:lang w:eastAsia="en-IN"/>
        </w:rPr>
        <w:t>Strategic Value Proposition</w:t>
      </w:r>
      <w:bookmarkEnd w:id="4"/>
    </w:p>
    <w:p w14:paraId="63099721" w14:textId="77777777" w:rsidR="00565DE6" w:rsidRDefault="004675DC">
      <w:r>
        <w:t>Built natively on the Databricks Data Intelligence Platform, this solution provides:</w:t>
      </w:r>
    </w:p>
    <w:p w14:paraId="01F7AFAC" w14:textId="77777777" w:rsidR="00565DE6" w:rsidRDefault="004675DC" w:rsidP="0058460E">
      <w:pPr>
        <w:pStyle w:val="ListParagraph"/>
        <w:numPr>
          <w:ilvl w:val="0"/>
          <w:numId w:val="4"/>
        </w:numPr>
        <w:spacing w:line="240" w:lineRule="auto"/>
      </w:pPr>
      <w:r w:rsidRPr="007F4A40">
        <w:rPr>
          <w:b/>
        </w:rPr>
        <w:t xml:space="preserve">Unified Operations: </w:t>
      </w:r>
      <w:r>
        <w:t>Single autonomous framework spanning all eight operational dimensions of the Lakehouse</w:t>
      </w:r>
    </w:p>
    <w:p w14:paraId="161B156E" w14:textId="77777777" w:rsidR="00565DE6" w:rsidRDefault="004675DC" w:rsidP="0058460E">
      <w:pPr>
        <w:pStyle w:val="ListParagraph"/>
        <w:numPr>
          <w:ilvl w:val="0"/>
          <w:numId w:val="4"/>
        </w:numPr>
        <w:spacing w:line="240" w:lineRule="auto"/>
      </w:pPr>
      <w:r w:rsidRPr="007F4A40">
        <w:rPr>
          <w:b/>
        </w:rPr>
        <w:lastRenderedPageBreak/>
        <w:t xml:space="preserve">Intelligent Automation: </w:t>
      </w:r>
      <w:r>
        <w:t>AI agents that observe, reason, and act across compute, data, pipelines, governance, ML, AI, cost, and user experience</w:t>
      </w:r>
    </w:p>
    <w:p w14:paraId="2811DC6E" w14:textId="77777777" w:rsidR="00565DE6" w:rsidRDefault="004675DC" w:rsidP="0058460E">
      <w:pPr>
        <w:pStyle w:val="ListParagraph"/>
        <w:numPr>
          <w:ilvl w:val="0"/>
          <w:numId w:val="4"/>
        </w:numPr>
        <w:spacing w:line="240" w:lineRule="auto"/>
      </w:pPr>
      <w:r w:rsidRPr="007F4A40">
        <w:rPr>
          <w:b/>
        </w:rPr>
        <w:t xml:space="preserve">Human-Centered Design: </w:t>
      </w:r>
      <w:r>
        <w:t>Automation that augments – not replaces – your platform team</w:t>
      </w:r>
    </w:p>
    <w:p w14:paraId="50422CAB" w14:textId="77777777" w:rsidR="00565DE6" w:rsidRDefault="004675DC" w:rsidP="0058460E">
      <w:pPr>
        <w:pStyle w:val="ListParagraph"/>
        <w:numPr>
          <w:ilvl w:val="0"/>
          <w:numId w:val="4"/>
        </w:numPr>
        <w:spacing w:line="240" w:lineRule="auto"/>
      </w:pPr>
      <w:r w:rsidRPr="007F4A40">
        <w:rPr>
          <w:b/>
        </w:rPr>
        <w:t xml:space="preserve">Enterprise-Grade Governance: </w:t>
      </w:r>
      <w:r>
        <w:t>Complete auditability, lineage, and compliance controls across the platform</w:t>
      </w:r>
    </w:p>
    <w:p w14:paraId="15B88B9E" w14:textId="77777777" w:rsidR="00565DE6" w:rsidRDefault="004675DC" w:rsidP="0058460E">
      <w:pPr>
        <w:pStyle w:val="ListParagraph"/>
        <w:numPr>
          <w:ilvl w:val="0"/>
          <w:numId w:val="4"/>
        </w:numPr>
        <w:spacing w:line="240" w:lineRule="auto"/>
      </w:pPr>
      <w:r w:rsidRPr="007F4A40">
        <w:rPr>
          <w:b/>
        </w:rPr>
        <w:t xml:space="preserve">Scalable Architecture: </w:t>
      </w:r>
      <w:r>
        <w:t>Grows with your Lakehouse footprint and organizational needs</w:t>
      </w:r>
    </w:p>
    <w:p w14:paraId="63D0EAA9" w14:textId="63267CBA" w:rsidR="00565DE6" w:rsidRPr="00A26C04" w:rsidRDefault="004675DC" w:rsidP="0058460E">
      <w:pPr>
        <w:pStyle w:val="Heading1"/>
        <w:numPr>
          <w:ilvl w:val="0"/>
          <w:numId w:val="1"/>
        </w:numPr>
        <w:ind w:left="0" w:firstLine="0"/>
        <w:rPr>
          <w:rFonts w:eastAsia="Times New Roman"/>
          <w:lang w:eastAsia="en-IN"/>
        </w:rPr>
      </w:pPr>
      <w:bookmarkStart w:id="5" w:name="_Toc221450955"/>
      <w:r w:rsidRPr="00A26C04">
        <w:rPr>
          <w:rFonts w:eastAsia="Times New Roman"/>
          <w:lang w:eastAsia="en-IN"/>
        </w:rPr>
        <w:t>The Challenge</w:t>
      </w:r>
      <w:bookmarkEnd w:id="5"/>
    </w:p>
    <w:p w14:paraId="60C7536C" w14:textId="75014EFA" w:rsidR="00565DE6" w:rsidRPr="009F779F" w:rsidRDefault="004675DC" w:rsidP="0058460E">
      <w:pPr>
        <w:pStyle w:val="Heading2"/>
        <w:numPr>
          <w:ilvl w:val="1"/>
          <w:numId w:val="1"/>
        </w:numPr>
        <w:ind w:left="360" w:hanging="360"/>
        <w:rPr>
          <w:rFonts w:eastAsia="Times New Roman"/>
          <w:lang w:eastAsia="en-IN"/>
        </w:rPr>
      </w:pPr>
      <w:bookmarkStart w:id="6" w:name="_Toc221450956"/>
      <w:r w:rsidRPr="009F779F">
        <w:rPr>
          <w:rFonts w:eastAsia="Times New Roman"/>
          <w:lang w:eastAsia="en-IN"/>
        </w:rPr>
        <w:t>Rising Complexity</w:t>
      </w:r>
      <w:bookmarkEnd w:id="6"/>
    </w:p>
    <w:p w14:paraId="59D84401" w14:textId="77777777" w:rsidR="00565DE6" w:rsidRDefault="004675DC">
      <w:r>
        <w:t>Some of the challenges faced by modern enterprises in managing their Databricks Lakehouse at scale are listed below:</w:t>
      </w:r>
    </w:p>
    <w:p w14:paraId="58B5B82C" w14:textId="77777777" w:rsidR="00565DE6" w:rsidRDefault="004675DC" w:rsidP="0058460E">
      <w:pPr>
        <w:pStyle w:val="ListParagraph"/>
        <w:numPr>
          <w:ilvl w:val="0"/>
          <w:numId w:val="5"/>
        </w:numPr>
        <w:spacing w:line="240" w:lineRule="auto"/>
      </w:pPr>
      <w:r>
        <w:t>Lakehouse environments expanding across multiple workspaces, regions, and cloud providers.</w:t>
      </w:r>
    </w:p>
    <w:p w14:paraId="4E6759B5" w14:textId="6ADCBECE" w:rsidR="00565DE6" w:rsidRDefault="004675DC" w:rsidP="0058460E">
      <w:pPr>
        <w:pStyle w:val="ListParagraph"/>
        <w:numPr>
          <w:ilvl w:val="0"/>
          <w:numId w:val="5"/>
        </w:numPr>
        <w:spacing w:line="240" w:lineRule="auto"/>
      </w:pPr>
      <w:r>
        <w:t xml:space="preserve">Diverse </w:t>
      </w:r>
      <w:r w:rsidR="007E502E">
        <w:t>workloads</w:t>
      </w:r>
      <w:r>
        <w:t xml:space="preserve"> mix spanning ETL pipelines, streaming jobs, SQL analytics, ML training, model serving, and AI agent workflows.</w:t>
      </w:r>
    </w:p>
    <w:p w14:paraId="6DE959E8" w14:textId="77777777" w:rsidR="00565DE6" w:rsidRDefault="004675DC" w:rsidP="0058460E">
      <w:pPr>
        <w:pStyle w:val="ListParagraph"/>
        <w:numPr>
          <w:ilvl w:val="0"/>
          <w:numId w:val="5"/>
        </w:numPr>
        <w:spacing w:line="240" w:lineRule="auto"/>
      </w:pPr>
      <w:r>
        <w:t>Platform teams managing hundreds of clusters, thousands of jobs, and petabytes of data with limited staff.</w:t>
      </w:r>
    </w:p>
    <w:p w14:paraId="2C2AFB5D" w14:textId="77777777" w:rsidR="00565DE6" w:rsidRDefault="004675DC" w:rsidP="0058460E">
      <w:pPr>
        <w:pStyle w:val="ListParagraph"/>
        <w:numPr>
          <w:ilvl w:val="0"/>
          <w:numId w:val="5"/>
        </w:numPr>
        <w:spacing w:line="240" w:lineRule="auto"/>
      </w:pPr>
      <w:r>
        <w:t>Cost visibility fragmented across compute types—clusters, SQL warehouses, serverless, model serving, and AI Gateway tokens.</w:t>
      </w:r>
    </w:p>
    <w:p w14:paraId="07F9EFC9" w14:textId="77777777" w:rsidR="00565DE6" w:rsidRDefault="004675DC" w:rsidP="0058460E">
      <w:pPr>
        <w:pStyle w:val="ListParagraph"/>
        <w:numPr>
          <w:ilvl w:val="0"/>
          <w:numId w:val="5"/>
        </w:numPr>
        <w:spacing w:line="240" w:lineRule="auto"/>
      </w:pPr>
      <w:r>
        <w:t>Increasing regulatory and governance requirements demanding continuous compliance monitoring and audit readiness.</w:t>
      </w:r>
    </w:p>
    <w:p w14:paraId="1A70B30F" w14:textId="77777777" w:rsidR="00565DE6" w:rsidRPr="005E407A" w:rsidRDefault="004675DC" w:rsidP="0058460E">
      <w:pPr>
        <w:pStyle w:val="Heading2"/>
        <w:numPr>
          <w:ilvl w:val="1"/>
          <w:numId w:val="1"/>
        </w:numPr>
        <w:ind w:left="360" w:hanging="360"/>
        <w:rPr>
          <w:rFonts w:eastAsia="Times New Roman"/>
          <w:lang w:eastAsia="en-IN"/>
        </w:rPr>
      </w:pPr>
      <w:bookmarkStart w:id="7" w:name="_Toc221450957"/>
      <w:r w:rsidRPr="005E407A">
        <w:rPr>
          <w:rFonts w:eastAsia="Times New Roman"/>
          <w:lang w:eastAsia="en-IN"/>
        </w:rPr>
        <w:t>Problem Statement</w:t>
      </w:r>
      <w:bookmarkEnd w:id="7"/>
    </w:p>
    <w:p w14:paraId="70921366" w14:textId="77777777" w:rsidR="00565DE6" w:rsidRDefault="004675DC">
      <w:pPr>
        <w:jc w:val="both"/>
      </w:pPr>
      <w:r>
        <w:t>Most enterprises today rely on reactive, manual approaches to Databricks platform management that cannot scale with the demands of modern data and AI operations:</w:t>
      </w:r>
    </w:p>
    <w:p w14:paraId="2EFF1ECD" w14:textId="77777777" w:rsidR="00565DE6" w:rsidRDefault="004675DC" w:rsidP="0058460E">
      <w:pPr>
        <w:pStyle w:val="ListParagraph"/>
        <w:numPr>
          <w:ilvl w:val="0"/>
          <w:numId w:val="6"/>
        </w:numPr>
        <w:spacing w:line="240" w:lineRule="auto"/>
        <w:jc w:val="both"/>
      </w:pPr>
      <w:r>
        <w:t>Platform stability challenges as cluster failures, autoscaling misconfigurations, and runtime incompatibilities cause disruptions that require manual investigation and resolution.</w:t>
      </w:r>
    </w:p>
    <w:p w14:paraId="0C4D63EF" w14:textId="77777777" w:rsidR="00565DE6" w:rsidRDefault="004675DC" w:rsidP="0058460E">
      <w:pPr>
        <w:pStyle w:val="ListParagraph"/>
        <w:numPr>
          <w:ilvl w:val="0"/>
          <w:numId w:val="6"/>
        </w:numPr>
        <w:spacing w:line="240" w:lineRule="auto"/>
        <w:jc w:val="both"/>
      </w:pPr>
      <w:r>
        <w:t>Data quality and freshness issues that go undetected until downstream consumers are impacted, eroding trust in the data platform and delaying business decisions.</w:t>
      </w:r>
    </w:p>
    <w:p w14:paraId="0FFF89EA" w14:textId="77777777" w:rsidR="00565DE6" w:rsidRDefault="004675DC" w:rsidP="0058460E">
      <w:pPr>
        <w:pStyle w:val="ListParagraph"/>
        <w:numPr>
          <w:ilvl w:val="0"/>
          <w:numId w:val="6"/>
        </w:numPr>
        <w:spacing w:line="240" w:lineRule="auto"/>
        <w:jc w:val="both"/>
      </w:pPr>
      <w:r>
        <w:t>Pipeline fragility with ETL/ELT jobs failing silently, SLAs deteriorating without early warning, and root-cause analysis requiring hours of manual log investigation.</w:t>
      </w:r>
    </w:p>
    <w:p w14:paraId="595A916D" w14:textId="77777777" w:rsidR="00565DE6" w:rsidRDefault="004675DC" w:rsidP="0058460E">
      <w:pPr>
        <w:pStyle w:val="ListParagraph"/>
        <w:numPr>
          <w:ilvl w:val="0"/>
          <w:numId w:val="6"/>
        </w:numPr>
        <w:spacing w:line="240" w:lineRule="auto"/>
        <w:jc w:val="both"/>
      </w:pPr>
      <w:r>
        <w:t>Governance blind spots where access permissions drift from policy, sensitive data goes unclassified, and audit trails are incomplete or difficult to produce.</w:t>
      </w:r>
    </w:p>
    <w:p w14:paraId="0289DE04" w14:textId="77777777" w:rsidR="00565DE6" w:rsidRDefault="004675DC" w:rsidP="0058460E">
      <w:pPr>
        <w:pStyle w:val="ListParagraph"/>
        <w:numPr>
          <w:ilvl w:val="0"/>
          <w:numId w:val="6"/>
        </w:numPr>
        <w:spacing w:line="240" w:lineRule="auto"/>
        <w:jc w:val="both"/>
      </w:pPr>
      <w:r>
        <w:t>ML model decay in production with no systematic monitoring for data drift, concept drift, or degrading business KPIs, leading to unreliable predictions.</w:t>
      </w:r>
    </w:p>
    <w:p w14:paraId="7E16E3A4" w14:textId="77777777" w:rsidR="00565DE6" w:rsidRDefault="004675DC" w:rsidP="0058460E">
      <w:pPr>
        <w:pStyle w:val="ListParagraph"/>
        <w:numPr>
          <w:ilvl w:val="0"/>
          <w:numId w:val="6"/>
        </w:numPr>
        <w:spacing w:line="240" w:lineRule="auto"/>
        <w:jc w:val="both"/>
      </w:pPr>
      <w:r>
        <w:t>AI agent reliability risks including hallucinations, tool call failures, and vector index staleness that undermine trust in AI-powered automation.</w:t>
      </w:r>
    </w:p>
    <w:p w14:paraId="4F280084" w14:textId="77777777" w:rsidR="00565DE6" w:rsidRDefault="004675DC" w:rsidP="0058460E">
      <w:pPr>
        <w:pStyle w:val="ListParagraph"/>
        <w:numPr>
          <w:ilvl w:val="0"/>
          <w:numId w:val="6"/>
        </w:numPr>
        <w:spacing w:line="240" w:lineRule="auto"/>
        <w:jc w:val="both"/>
      </w:pPr>
      <w:r>
        <w:lastRenderedPageBreak/>
        <w:t>Runaway cloud costs with limited visibility into cost drivers at the job, dashboard, agent workflow, and business domain level, making optimization and chargeback difficult.</w:t>
      </w:r>
    </w:p>
    <w:p w14:paraId="7F39590C" w14:textId="77777777" w:rsidR="00565DE6" w:rsidRDefault="004675DC">
      <w:pPr>
        <w:jc w:val="both"/>
      </w:pPr>
      <w:r>
        <w:t>These factors collectively limit an organization’s ability to operate the Databricks Lakehouse as a reliable, governed, and cost-efficient enterprise platform, ultimately impeding the adoption of data and AI initiatives at scale.</w:t>
      </w:r>
    </w:p>
    <w:p w14:paraId="0C6CBD20" w14:textId="2DDE6217" w:rsidR="00565DE6" w:rsidRPr="009D4A8B" w:rsidRDefault="004675DC" w:rsidP="0058460E">
      <w:pPr>
        <w:pStyle w:val="Heading1"/>
        <w:numPr>
          <w:ilvl w:val="0"/>
          <w:numId w:val="1"/>
        </w:numPr>
        <w:ind w:left="0" w:firstLine="0"/>
        <w:rPr>
          <w:rFonts w:eastAsia="Times New Roman"/>
          <w:lang w:eastAsia="en-IN"/>
        </w:rPr>
      </w:pPr>
      <w:bookmarkStart w:id="8" w:name="_Toc221450958"/>
      <w:r w:rsidRPr="00332947">
        <w:rPr>
          <w:rFonts w:eastAsia="Times New Roman"/>
          <w:lang w:eastAsia="en-IN"/>
        </w:rPr>
        <w:t>The Solution –</w:t>
      </w:r>
      <w:r w:rsidR="00332947">
        <w:rPr>
          <w:rFonts w:eastAsia="Times New Roman"/>
          <w:lang w:eastAsia="en-IN"/>
        </w:rPr>
        <w:t xml:space="preserve"> </w:t>
      </w:r>
      <w:r w:rsidRPr="00332947">
        <w:rPr>
          <w:rFonts w:eastAsia="Times New Roman"/>
          <w:lang w:eastAsia="en-IN"/>
        </w:rPr>
        <w:t>Autonomous</w:t>
      </w:r>
      <w:r w:rsidRPr="009D4A8B">
        <w:rPr>
          <w:rFonts w:eastAsia="Times New Roman"/>
          <w:lang w:eastAsia="en-IN"/>
        </w:rPr>
        <w:t xml:space="preserve"> Operations Framework</w:t>
      </w:r>
      <w:bookmarkEnd w:id="8"/>
    </w:p>
    <w:p w14:paraId="42A03597" w14:textId="77777777" w:rsidR="00565DE6" w:rsidRDefault="004675DC" w:rsidP="00004EFC">
      <w:pPr>
        <w:spacing w:line="240" w:lineRule="auto"/>
        <w:jc w:val="both"/>
      </w:pPr>
      <w:r>
        <w:t>Our Autonomous Platform Operations service provides a turnkey solution that systematically embeds AI agents across eight critical operational dimensions of the Databricks Lakehouse. Guided by the OODA (Observe, Orient, Decide, Act) framework, these agents continuously monitor platform telemetry, correlate patterns, classify risks, and autonomously execute remediation, optimization, and governance actions—yielding a highly resilient, cost-efficient, and self-healing platform ecosystem.</w:t>
      </w:r>
    </w:p>
    <w:p w14:paraId="1734A7D7" w14:textId="39395CE4" w:rsidR="00565DE6" w:rsidRPr="00571602" w:rsidRDefault="004675DC" w:rsidP="0058460E">
      <w:pPr>
        <w:pStyle w:val="Heading2"/>
        <w:numPr>
          <w:ilvl w:val="1"/>
          <w:numId w:val="1"/>
        </w:numPr>
        <w:ind w:left="360" w:hanging="360"/>
        <w:rPr>
          <w:rFonts w:eastAsia="Times New Roman"/>
          <w:lang w:eastAsia="en-IN"/>
        </w:rPr>
      </w:pPr>
      <w:bookmarkStart w:id="9" w:name="_Toc221450959"/>
      <w:r w:rsidRPr="00571602">
        <w:rPr>
          <w:rFonts w:eastAsia="Times New Roman"/>
          <w:lang w:eastAsia="en-IN"/>
        </w:rPr>
        <w:t>The OODA Framework</w:t>
      </w:r>
      <w:bookmarkEnd w:id="9"/>
    </w:p>
    <w:p w14:paraId="5A17AF9B" w14:textId="77777777" w:rsidR="00565DE6" w:rsidRDefault="004675DC" w:rsidP="005C2F49">
      <w:pPr>
        <w:spacing w:line="240" w:lineRule="auto"/>
        <w:jc w:val="both"/>
      </w:pPr>
      <w:r>
        <w:t>Every autonomous action follows the OODA decision loop, ensuring agents operate with situational awareness and structured reasoning:</w:t>
      </w:r>
    </w:p>
    <w:p w14:paraId="59B8B89B" w14:textId="77777777" w:rsidR="00565DE6" w:rsidRDefault="004675DC" w:rsidP="005C2F49">
      <w:pPr>
        <w:spacing w:line="240" w:lineRule="auto"/>
        <w:jc w:val="both"/>
      </w:pPr>
      <w:r>
        <w:rPr>
          <w:b/>
        </w:rPr>
        <w:t xml:space="preserve">Observe: </w:t>
      </w:r>
      <w:r>
        <w:t>Collect signals across platform telemetry—cluster states, job metrics, data quality scores, model performance, cost trends, and user activity.</w:t>
      </w:r>
    </w:p>
    <w:p w14:paraId="1E8EF059" w14:textId="77777777" w:rsidR="00565DE6" w:rsidRDefault="004675DC" w:rsidP="005C2F49">
      <w:pPr>
        <w:spacing w:line="240" w:lineRule="auto"/>
        <w:jc w:val="both"/>
      </w:pPr>
      <w:r>
        <w:rPr>
          <w:b/>
        </w:rPr>
        <w:t xml:space="preserve">Orient: </w:t>
      </w:r>
      <w:r>
        <w:t>Correlate patterns, classify risks, and build situational awareness by cross-referencing signals across the eight operational dimensions.</w:t>
      </w:r>
    </w:p>
    <w:p w14:paraId="6CA7383B" w14:textId="77777777" w:rsidR="00565DE6" w:rsidRDefault="004675DC" w:rsidP="005C2F49">
      <w:pPr>
        <w:spacing w:line="240" w:lineRule="auto"/>
        <w:jc w:val="both"/>
      </w:pPr>
      <w:r>
        <w:rPr>
          <w:b/>
        </w:rPr>
        <w:t xml:space="preserve">Decide: </w:t>
      </w:r>
      <w:r>
        <w:t>Use rules, ML models, and agent intelligence to choose the optimal action—whether automated remediation, human escalation, or proactive optimization.</w:t>
      </w:r>
    </w:p>
    <w:p w14:paraId="66252E96" w14:textId="77777777" w:rsidR="00565DE6" w:rsidRDefault="004675DC" w:rsidP="005C2F49">
      <w:pPr>
        <w:spacing w:line="240" w:lineRule="auto"/>
        <w:jc w:val="both"/>
      </w:pPr>
      <w:r>
        <w:rPr>
          <w:b/>
        </w:rPr>
        <w:t xml:space="preserve">Act: </w:t>
      </w:r>
      <w:r>
        <w:t>Execute automated remediation, configuration changes, alerts, or governance corrections with full audit logging.</w:t>
      </w:r>
    </w:p>
    <w:p w14:paraId="3B7913C6" w14:textId="77777777" w:rsidR="00565DE6" w:rsidRDefault="004675DC" w:rsidP="005C2F49">
      <w:pPr>
        <w:spacing w:line="240" w:lineRule="auto"/>
        <w:jc w:val="both"/>
      </w:pPr>
      <w:r>
        <w:t>A continuous learning loop reinforces improvement, with agents adapting their behaviour based on feedback, outcomes, and evolving platform patterns.</w:t>
      </w:r>
    </w:p>
    <w:p w14:paraId="2EF86042" w14:textId="77777777" w:rsidR="00565DE6" w:rsidRPr="005C2F49" w:rsidRDefault="004675DC" w:rsidP="0058460E">
      <w:pPr>
        <w:pStyle w:val="Heading2"/>
        <w:numPr>
          <w:ilvl w:val="1"/>
          <w:numId w:val="1"/>
        </w:numPr>
        <w:ind w:left="360" w:hanging="360"/>
        <w:rPr>
          <w:rFonts w:eastAsia="Times New Roman"/>
          <w:lang w:eastAsia="en-IN"/>
        </w:rPr>
      </w:pPr>
      <w:bookmarkStart w:id="10" w:name="_Toc221450960"/>
      <w:r w:rsidRPr="005C2F49">
        <w:rPr>
          <w:rFonts w:eastAsia="Times New Roman"/>
          <w:lang w:eastAsia="en-IN"/>
        </w:rPr>
        <w:t>Solution Capabilities</w:t>
      </w:r>
      <w:bookmarkEnd w:id="10"/>
    </w:p>
    <w:p w14:paraId="099188D7" w14:textId="77777777" w:rsidR="00565DE6" w:rsidRDefault="004675DC" w:rsidP="009E06D3">
      <w:pPr>
        <w:spacing w:line="240" w:lineRule="auto"/>
        <w:jc w:val="both"/>
      </w:pPr>
      <w:r>
        <w:t>The solution deploys specialized AI agents across eight operational dimensions. Each agent is purpose-built for specific functions while coordinating with other agents through a central orchestration layer to deliver end-to-end autonomous operations.</w:t>
      </w:r>
    </w:p>
    <w:p w14:paraId="2F3B50CF" w14:textId="56589CF3" w:rsidR="00565DE6" w:rsidRDefault="004675DC" w:rsidP="0058460E">
      <w:pPr>
        <w:pStyle w:val="Heading3"/>
        <w:numPr>
          <w:ilvl w:val="2"/>
          <w:numId w:val="1"/>
        </w:numPr>
        <w:jc w:val="both"/>
      </w:pPr>
      <w:bookmarkStart w:id="11" w:name="_Toc221450961"/>
      <w:proofErr w:type="spellStart"/>
      <w:r>
        <w:t>InfraOps</w:t>
      </w:r>
      <w:proofErr w:type="spellEnd"/>
      <w:r>
        <w:t xml:space="preserve"> Agents – The Foundation</w:t>
      </w:r>
      <w:bookmarkEnd w:id="11"/>
    </w:p>
    <w:p w14:paraId="1197F197" w14:textId="77777777" w:rsidR="00565DE6" w:rsidRDefault="004675DC" w:rsidP="00A52D0D">
      <w:pPr>
        <w:spacing w:line="240" w:lineRule="auto"/>
        <w:jc w:val="both"/>
      </w:pPr>
      <w:proofErr w:type="spellStart"/>
      <w:r>
        <w:t>InfraOps</w:t>
      </w:r>
      <w:proofErr w:type="spellEnd"/>
      <w:r>
        <w:t xml:space="preserve"> focuses on the stability and hygiene of the compute layer. These agents manage workspaces, cluster policies, DBR runtimes, SQL warehouses, serverless vs. classic compute, and autoscaling behaviour.</w:t>
      </w:r>
    </w:p>
    <w:p w14:paraId="0D1BDFE9" w14:textId="77777777" w:rsidR="00565DE6" w:rsidRDefault="004675DC" w:rsidP="0058460E">
      <w:pPr>
        <w:pStyle w:val="ListParagraph"/>
        <w:numPr>
          <w:ilvl w:val="0"/>
          <w:numId w:val="7"/>
        </w:numPr>
        <w:spacing w:line="240" w:lineRule="auto"/>
        <w:jc w:val="both"/>
      </w:pPr>
      <w:r>
        <w:lastRenderedPageBreak/>
        <w:t>Agents continuously monitor cluster states, job failures, autoscaling decisions, driver/executor utilization, and SQL warehouse performance to detect anomalies in real time.</w:t>
      </w:r>
    </w:p>
    <w:p w14:paraId="0169AE03" w14:textId="77777777" w:rsidR="00565DE6" w:rsidRDefault="004675DC" w:rsidP="0058460E">
      <w:pPr>
        <w:pStyle w:val="ListParagraph"/>
        <w:numPr>
          <w:ilvl w:val="0"/>
          <w:numId w:val="7"/>
        </w:numPr>
        <w:spacing w:line="240" w:lineRule="auto"/>
        <w:jc w:val="both"/>
      </w:pPr>
      <w:r>
        <w:t>Intelligent actions recommend or automatically apply changes such as adjusting cluster policies, switching jobs to serverless compute, or migrating to newer DBR runtimes.</w:t>
      </w:r>
    </w:p>
    <w:p w14:paraId="4E455DB0" w14:textId="77777777" w:rsidR="00565DE6" w:rsidRDefault="004675DC" w:rsidP="0058460E">
      <w:pPr>
        <w:pStyle w:val="ListParagraph"/>
        <w:numPr>
          <w:ilvl w:val="0"/>
          <w:numId w:val="7"/>
        </w:numPr>
        <w:spacing w:line="240" w:lineRule="auto"/>
        <w:jc w:val="both"/>
      </w:pPr>
      <w:r>
        <w:t>Infrastructure as Code enforcement through Databricks Asset Bundles (DABs) ensures consistent, repeatable deployments across environments.</w:t>
      </w:r>
    </w:p>
    <w:p w14:paraId="56281668" w14:textId="77777777" w:rsidR="00565DE6" w:rsidRDefault="004675DC" w:rsidP="0058460E">
      <w:pPr>
        <w:pStyle w:val="ListParagraph"/>
        <w:numPr>
          <w:ilvl w:val="0"/>
          <w:numId w:val="7"/>
        </w:numPr>
        <w:spacing w:line="240" w:lineRule="auto"/>
        <w:jc w:val="both"/>
      </w:pPr>
      <w:r>
        <w:t>Compute policies enforce “Golden Images” via Docker, preventing users from installing conflicting libraries and ensuring runtime consistency across teams.</w:t>
      </w:r>
    </w:p>
    <w:p w14:paraId="5AF0878B" w14:textId="77777777" w:rsidR="00565DE6" w:rsidRDefault="004675DC" w:rsidP="0058460E">
      <w:pPr>
        <w:pStyle w:val="Heading3"/>
        <w:numPr>
          <w:ilvl w:val="2"/>
          <w:numId w:val="1"/>
        </w:numPr>
        <w:jc w:val="both"/>
      </w:pPr>
      <w:bookmarkStart w:id="12" w:name="_Toc221450962"/>
      <w:r>
        <w:t>DataOps Agents – The Product</w:t>
      </w:r>
      <w:bookmarkEnd w:id="12"/>
    </w:p>
    <w:p w14:paraId="588CD1B0" w14:textId="77777777" w:rsidR="00565DE6" w:rsidRDefault="004675DC" w:rsidP="00C26AEE">
      <w:pPr>
        <w:spacing w:line="240" w:lineRule="auto"/>
        <w:jc w:val="both"/>
      </w:pPr>
      <w:r>
        <w:t>DataOps focuses on the usability, integrity, and freshness of data assets. These agents ensure that data flowing through the Lakehouse is trusted, timely, and fit for consumption.</w:t>
      </w:r>
    </w:p>
    <w:p w14:paraId="2D551FE2" w14:textId="77777777" w:rsidR="00565DE6" w:rsidRDefault="004675DC" w:rsidP="0058460E">
      <w:pPr>
        <w:pStyle w:val="ListParagraph"/>
        <w:numPr>
          <w:ilvl w:val="0"/>
          <w:numId w:val="8"/>
        </w:numPr>
        <w:spacing w:line="240" w:lineRule="auto"/>
        <w:jc w:val="both"/>
      </w:pPr>
      <w:r>
        <w:t>Lakehouse Monitoring agents track data quality metrics, freshness indicators, and anomaly patterns across Delta tables to detect degradation before downstream consumers are impacted.</w:t>
      </w:r>
    </w:p>
    <w:p w14:paraId="35B4FDDD" w14:textId="77777777" w:rsidR="00565DE6" w:rsidRDefault="004675DC" w:rsidP="0058460E">
      <w:pPr>
        <w:pStyle w:val="ListParagraph"/>
        <w:numPr>
          <w:ilvl w:val="0"/>
          <w:numId w:val="8"/>
        </w:numPr>
        <w:spacing w:line="240" w:lineRule="auto"/>
        <w:jc w:val="both"/>
      </w:pPr>
      <w:r>
        <w:t>Agents automatically open incidents when data quality drops below defined thresholds and propose targeted fixes to data owners for rapid remediation.</w:t>
      </w:r>
    </w:p>
    <w:p w14:paraId="7B7BDC2D" w14:textId="77777777" w:rsidR="00565DE6" w:rsidRDefault="004675DC" w:rsidP="0058460E">
      <w:pPr>
        <w:pStyle w:val="ListParagraph"/>
        <w:numPr>
          <w:ilvl w:val="0"/>
          <w:numId w:val="8"/>
        </w:numPr>
        <w:spacing w:line="240" w:lineRule="auto"/>
        <w:jc w:val="both"/>
      </w:pPr>
      <w:r>
        <w:t>DLT Expectations integration enforces data quality constraints at the pipeline level, automatically dropping or quarantining invalid records to protect downstream analytics.</w:t>
      </w:r>
    </w:p>
    <w:p w14:paraId="59BAA2D5" w14:textId="77777777" w:rsidR="00565DE6" w:rsidRDefault="004675DC" w:rsidP="0058460E">
      <w:pPr>
        <w:pStyle w:val="ListParagraph"/>
        <w:numPr>
          <w:ilvl w:val="0"/>
          <w:numId w:val="8"/>
        </w:numPr>
        <w:spacing w:line="240" w:lineRule="auto"/>
        <w:jc w:val="both"/>
      </w:pPr>
      <w:r>
        <w:t>Unity Catalog lineage graphs enable automated impact analysis before schema changes, identifying all downstream tables, dashboards, and models that may be affected.</w:t>
      </w:r>
    </w:p>
    <w:p w14:paraId="6805A237" w14:textId="77777777" w:rsidR="00565DE6" w:rsidRDefault="004675DC" w:rsidP="0058460E">
      <w:pPr>
        <w:pStyle w:val="Heading3"/>
        <w:numPr>
          <w:ilvl w:val="2"/>
          <w:numId w:val="1"/>
        </w:numPr>
        <w:jc w:val="both"/>
      </w:pPr>
      <w:bookmarkStart w:id="13" w:name="_Toc221450963"/>
      <w:r>
        <w:t>PipelineOps Agents – The Arteries</w:t>
      </w:r>
      <w:bookmarkEnd w:id="13"/>
    </w:p>
    <w:p w14:paraId="3B2CF3D8" w14:textId="77777777" w:rsidR="00565DE6" w:rsidRDefault="004675DC" w:rsidP="00171ACF">
      <w:pPr>
        <w:spacing w:line="240" w:lineRule="auto"/>
        <w:jc w:val="both"/>
      </w:pPr>
      <w:r>
        <w:t>PipelineOps focuses on the transport mechanism of data. These agents ensure that the “factory lines” are moving, resilient to failure, and meeting delivery SLAs. They monitor DLT health, event and batch latency, failed tasks, backlogs, and dependency graphs across jobs.</w:t>
      </w:r>
    </w:p>
    <w:p w14:paraId="46937378" w14:textId="77777777" w:rsidR="00565DE6" w:rsidRDefault="004675DC" w:rsidP="0058460E">
      <w:pPr>
        <w:pStyle w:val="ListParagraph"/>
        <w:numPr>
          <w:ilvl w:val="0"/>
          <w:numId w:val="9"/>
        </w:numPr>
        <w:spacing w:line="240" w:lineRule="auto"/>
        <w:jc w:val="both"/>
      </w:pPr>
      <w:r>
        <w:t>Early detection agents spot deteriorating SLAs from latency and backlog signals, enabling proactive intervention before business-critical data delivery deadlines are missed.</w:t>
      </w:r>
    </w:p>
    <w:p w14:paraId="21C19FCF" w14:textId="77777777" w:rsidR="00565DE6" w:rsidRDefault="004675DC" w:rsidP="0058460E">
      <w:pPr>
        <w:pStyle w:val="ListParagraph"/>
        <w:numPr>
          <w:ilvl w:val="0"/>
          <w:numId w:val="9"/>
        </w:numPr>
        <w:spacing w:line="240" w:lineRule="auto"/>
        <w:jc w:val="both"/>
      </w:pPr>
      <w:r>
        <w:t>Root-cause narrowing agents automatically link a failing job to a broken upstream table, permission change, or bad release—reducing mean time to resolution from hours to minutes.</w:t>
      </w:r>
    </w:p>
    <w:p w14:paraId="1C1C7A2E" w14:textId="77777777" w:rsidR="00565DE6" w:rsidRDefault="004675DC" w:rsidP="0058460E">
      <w:pPr>
        <w:pStyle w:val="ListParagraph"/>
        <w:numPr>
          <w:ilvl w:val="0"/>
          <w:numId w:val="9"/>
        </w:numPr>
        <w:spacing w:line="240" w:lineRule="auto"/>
        <w:jc w:val="both"/>
      </w:pPr>
      <w:r>
        <w:t>Corrective action agents execute safe reruns with validated parameters, pause downstream consumers to prevent cascading failures, and roll back to previous workflow versions when necessary.</w:t>
      </w:r>
    </w:p>
    <w:p w14:paraId="0B87F01C" w14:textId="77777777" w:rsidR="00565DE6" w:rsidRDefault="004675DC" w:rsidP="0058460E">
      <w:pPr>
        <w:pStyle w:val="ListParagraph"/>
        <w:numPr>
          <w:ilvl w:val="0"/>
          <w:numId w:val="9"/>
        </w:numPr>
        <w:spacing w:line="240" w:lineRule="auto"/>
        <w:jc w:val="both"/>
      </w:pPr>
      <w:r>
        <w:t>Integration with Databricks Workflows’ Repair and Rerun features, Delta Live Tables for declarative pipeline management, and System Tables for custom SLA monitoring dashboards.</w:t>
      </w:r>
    </w:p>
    <w:p w14:paraId="79131AE4" w14:textId="77777777" w:rsidR="00565DE6" w:rsidRDefault="004675DC" w:rsidP="0058460E">
      <w:pPr>
        <w:pStyle w:val="Heading3"/>
        <w:numPr>
          <w:ilvl w:val="2"/>
          <w:numId w:val="1"/>
        </w:numPr>
        <w:jc w:val="both"/>
      </w:pPr>
      <w:bookmarkStart w:id="14" w:name="_Toc221450964"/>
      <w:r>
        <w:lastRenderedPageBreak/>
        <w:t>GovernanceOps Agents – The Control Tower</w:t>
      </w:r>
      <w:bookmarkEnd w:id="14"/>
    </w:p>
    <w:p w14:paraId="6CFB89EC" w14:textId="77777777" w:rsidR="00565DE6" w:rsidRDefault="004675DC" w:rsidP="000F2B4E">
      <w:pPr>
        <w:spacing w:line="240" w:lineRule="auto"/>
        <w:jc w:val="both"/>
      </w:pPr>
      <w:r>
        <w:t>GovernanceOps focuses on security, compliance, and discovery. These agents balance “Least Privilege” with “Data Democratization”, ensuring data is accessible to those who need it while protecting sensitive assets from unauthorized access.</w:t>
      </w:r>
    </w:p>
    <w:p w14:paraId="08E70E8F" w14:textId="77777777" w:rsidR="00565DE6" w:rsidRDefault="004675DC" w:rsidP="0058288B">
      <w:pPr>
        <w:pStyle w:val="ListParagraph"/>
        <w:numPr>
          <w:ilvl w:val="0"/>
          <w:numId w:val="10"/>
        </w:numPr>
        <w:spacing w:line="240" w:lineRule="auto"/>
        <w:jc w:val="both"/>
      </w:pPr>
      <w:r>
        <w:t>Unity Catalog management agents monitor grants and violations, schema evolution, and table-level SLAs to ensure governance policies are consistently enforced.</w:t>
      </w:r>
    </w:p>
    <w:p w14:paraId="2326461D" w14:textId="77777777" w:rsidR="00565DE6" w:rsidRDefault="004675DC" w:rsidP="0058288B">
      <w:pPr>
        <w:pStyle w:val="ListParagraph"/>
        <w:numPr>
          <w:ilvl w:val="0"/>
          <w:numId w:val="10"/>
        </w:numPr>
        <w:spacing w:line="240" w:lineRule="auto"/>
        <w:jc w:val="both"/>
      </w:pPr>
      <w:r>
        <w:t>Autonomous actions include auditing access patterns, preventing data exfiltration, and managing the lifecycle of permissions—revoking unused entitlements and flagging privilege escalations.</w:t>
      </w:r>
    </w:p>
    <w:p w14:paraId="0E5C88ED" w14:textId="77777777" w:rsidR="00565DE6" w:rsidRDefault="004675DC" w:rsidP="0058288B">
      <w:pPr>
        <w:pStyle w:val="ListParagraph"/>
        <w:numPr>
          <w:ilvl w:val="0"/>
          <w:numId w:val="10"/>
        </w:numPr>
        <w:spacing w:line="240" w:lineRule="auto"/>
        <w:jc w:val="both"/>
      </w:pPr>
      <w:r>
        <w:t>System Tables audit queries detect users who haven’t accessed entitled data for extended periods, enabling automated permission cleanup and reduced attack surface.</w:t>
      </w:r>
    </w:p>
    <w:p w14:paraId="0EFD9D07" w14:textId="77777777" w:rsidR="00565DE6" w:rsidRDefault="004675DC" w:rsidP="0058288B">
      <w:pPr>
        <w:pStyle w:val="ListParagraph"/>
        <w:numPr>
          <w:ilvl w:val="0"/>
          <w:numId w:val="10"/>
        </w:numPr>
        <w:spacing w:line="240" w:lineRule="auto"/>
        <w:jc w:val="both"/>
      </w:pPr>
      <w:r>
        <w:t>Storage security enforcement ensures no direct cloud storage keys are hardcoded in notebooks, with all access routed through Unity Catalog’s governed External Locations and Volumes.</w:t>
      </w:r>
    </w:p>
    <w:p w14:paraId="327DE079" w14:textId="77777777" w:rsidR="00565DE6" w:rsidRDefault="004675DC" w:rsidP="0058460E">
      <w:pPr>
        <w:pStyle w:val="Heading3"/>
        <w:numPr>
          <w:ilvl w:val="2"/>
          <w:numId w:val="1"/>
        </w:numPr>
        <w:jc w:val="both"/>
      </w:pPr>
      <w:bookmarkStart w:id="15" w:name="_Toc221450965"/>
      <w:r>
        <w:t>MLOps Agents – The Predictive Engine</w:t>
      </w:r>
      <w:bookmarkEnd w:id="15"/>
    </w:p>
    <w:p w14:paraId="22194E03" w14:textId="77777777" w:rsidR="00565DE6" w:rsidRDefault="004675DC" w:rsidP="0058460E">
      <w:pPr>
        <w:spacing w:line="240" w:lineRule="auto"/>
        <w:jc w:val="both"/>
      </w:pPr>
      <w:r>
        <w:t>MLOps focuses on the deterministic machine learning lifecycle. Unlike code, models decay. These agents manage that decay by monitoring feature freshness, model versioning, deployment promotion, online vs. batch SLAs, drift, and accuracy in production.</w:t>
      </w:r>
    </w:p>
    <w:p w14:paraId="3FD28A94" w14:textId="77777777" w:rsidR="00565DE6" w:rsidRDefault="004675DC" w:rsidP="0058288B">
      <w:pPr>
        <w:pStyle w:val="ListParagraph"/>
        <w:numPr>
          <w:ilvl w:val="0"/>
          <w:numId w:val="11"/>
        </w:numPr>
        <w:spacing w:line="240" w:lineRule="auto"/>
        <w:jc w:val="both"/>
      </w:pPr>
      <w:r>
        <w:t>Agents monitor MLflow runs, Lakehouse Monitoring metrics for model inference quality, endpoint logs, and feature table statistics to maintain a comprehensive view of ML health.</w:t>
      </w:r>
    </w:p>
    <w:p w14:paraId="0B1B202B" w14:textId="77777777" w:rsidR="00565DE6" w:rsidRDefault="004675DC" w:rsidP="0058288B">
      <w:pPr>
        <w:pStyle w:val="ListParagraph"/>
        <w:numPr>
          <w:ilvl w:val="0"/>
          <w:numId w:val="11"/>
        </w:numPr>
        <w:spacing w:line="240" w:lineRule="auto"/>
        <w:jc w:val="both"/>
      </w:pPr>
      <w:r>
        <w:t>Automated actions include suggesting or scheduling model retraining, rolling back to safer model versions when performance degrades, and adjusting serving configurations.</w:t>
      </w:r>
    </w:p>
    <w:p w14:paraId="2AADC147" w14:textId="77777777" w:rsidR="00565DE6" w:rsidRDefault="004675DC" w:rsidP="0058288B">
      <w:pPr>
        <w:pStyle w:val="ListParagraph"/>
        <w:numPr>
          <w:ilvl w:val="0"/>
          <w:numId w:val="11"/>
        </w:numPr>
        <w:spacing w:line="240" w:lineRule="auto"/>
        <w:jc w:val="both"/>
      </w:pPr>
      <w:r>
        <w:t>MLflow Model Registry integration enforces promotion stages (Staging → Production) with webhooks triggering CI/CD pipelines for automated validation before deployment.</w:t>
      </w:r>
    </w:p>
    <w:p w14:paraId="66DC8859" w14:textId="77777777" w:rsidR="00565DE6" w:rsidRDefault="004675DC" w:rsidP="0058288B">
      <w:pPr>
        <w:pStyle w:val="ListParagraph"/>
        <w:numPr>
          <w:ilvl w:val="0"/>
          <w:numId w:val="11"/>
        </w:numPr>
        <w:spacing w:line="240" w:lineRule="auto"/>
        <w:jc w:val="both"/>
      </w:pPr>
      <w:r>
        <w:t>Feature Store centralization prevents training-serving skew, with agents monitoring the gap between online and offline feature values to ensure prediction consistency.</w:t>
      </w:r>
    </w:p>
    <w:p w14:paraId="3567AA14" w14:textId="77777777" w:rsidR="00565DE6" w:rsidRDefault="004675DC" w:rsidP="0058460E">
      <w:pPr>
        <w:pStyle w:val="Heading3"/>
        <w:numPr>
          <w:ilvl w:val="2"/>
          <w:numId w:val="1"/>
        </w:numPr>
        <w:jc w:val="both"/>
      </w:pPr>
      <w:bookmarkStart w:id="16" w:name="_Toc221450966"/>
      <w:r>
        <w:t>AgentOps Agents – The Intelligence Layer</w:t>
      </w:r>
      <w:bookmarkEnd w:id="16"/>
    </w:p>
    <w:p w14:paraId="64F4A2BF" w14:textId="77777777" w:rsidR="00565DE6" w:rsidRDefault="004675DC" w:rsidP="006823E0">
      <w:pPr>
        <w:spacing w:line="240" w:lineRule="auto"/>
        <w:jc w:val="both"/>
      </w:pPr>
      <w:r>
        <w:t>AgentOps focuses on the AI agents themselves. As organizations deploy more AI agents for diagnostics, decisioning, remediation, and orchestration, a dedicated operational dimension is required to ensure agent accuracy, safety, cost-efficiency, and workflow completion.</w:t>
      </w:r>
    </w:p>
    <w:p w14:paraId="18145F4B" w14:textId="77777777" w:rsidR="00565DE6" w:rsidRDefault="004675DC" w:rsidP="0058288B">
      <w:pPr>
        <w:pStyle w:val="ListParagraph"/>
        <w:numPr>
          <w:ilvl w:val="0"/>
          <w:numId w:val="12"/>
        </w:numPr>
        <w:spacing w:line="240" w:lineRule="auto"/>
        <w:jc w:val="both"/>
      </w:pPr>
      <w:r>
        <w:t>Agent quality tracking monitors win rates vs. baselines, hallucination rates, and evaluation scores from Mosaic AI Evaluation and AI judge models.</w:t>
      </w:r>
    </w:p>
    <w:p w14:paraId="609874EB" w14:textId="77777777" w:rsidR="00565DE6" w:rsidRDefault="004675DC" w:rsidP="0058288B">
      <w:pPr>
        <w:pStyle w:val="ListParagraph"/>
        <w:numPr>
          <w:ilvl w:val="0"/>
          <w:numId w:val="12"/>
        </w:numPr>
        <w:spacing w:line="240" w:lineRule="auto"/>
        <w:jc w:val="both"/>
      </w:pPr>
      <w:r>
        <w:t>Tool success tracking detects tool call failure patterns, latency spikes, and retry storms across Workflows and external API integrations.</w:t>
      </w:r>
    </w:p>
    <w:p w14:paraId="53CA4FCF" w14:textId="77777777" w:rsidR="00565DE6" w:rsidRDefault="004675DC" w:rsidP="0058288B">
      <w:pPr>
        <w:pStyle w:val="ListParagraph"/>
        <w:numPr>
          <w:ilvl w:val="0"/>
          <w:numId w:val="12"/>
        </w:numPr>
        <w:spacing w:line="240" w:lineRule="auto"/>
        <w:jc w:val="both"/>
      </w:pPr>
      <w:r>
        <w:lastRenderedPageBreak/>
        <w:t>Vector index health monitoring ensures index freshness relative to source tables, detects embedding drift, and flags indexing errors that could degrade RAG quality.</w:t>
      </w:r>
    </w:p>
    <w:p w14:paraId="13649C62" w14:textId="77777777" w:rsidR="00565DE6" w:rsidRDefault="004675DC" w:rsidP="0058288B">
      <w:pPr>
        <w:pStyle w:val="ListParagraph"/>
        <w:numPr>
          <w:ilvl w:val="0"/>
          <w:numId w:val="12"/>
        </w:numPr>
        <w:spacing w:line="240" w:lineRule="auto"/>
        <w:jc w:val="both"/>
      </w:pPr>
      <w:r>
        <w:t>AI Gateway metrics provide centralized visibility into rate limiting, abuse detection, and routing logic—enabling intelligent model selection (e.g., when to use DBRX vs. smaller models).</w:t>
      </w:r>
    </w:p>
    <w:p w14:paraId="15D00976" w14:textId="77777777" w:rsidR="00565DE6" w:rsidRDefault="004675DC" w:rsidP="0058460E">
      <w:pPr>
        <w:pStyle w:val="Heading3"/>
        <w:numPr>
          <w:ilvl w:val="2"/>
          <w:numId w:val="1"/>
        </w:numPr>
        <w:jc w:val="both"/>
      </w:pPr>
      <w:bookmarkStart w:id="17" w:name="_Toc221450967"/>
      <w:r>
        <w:t>FinOps Agents – The Wallet</w:t>
      </w:r>
      <w:bookmarkEnd w:id="17"/>
    </w:p>
    <w:p w14:paraId="6907ADA2" w14:textId="77777777" w:rsidR="00565DE6" w:rsidRDefault="004675DC" w:rsidP="003D6654">
      <w:pPr>
        <w:spacing w:line="240" w:lineRule="auto"/>
        <w:jc w:val="both"/>
      </w:pPr>
      <w:r>
        <w:t>FinOps focuses on unit economics. The goal is not just to “save money” but to maximize “Value per DBU.” These agents apply an economic lens over clusters, SQL warehouses, serverless compute, storage, Vector Search endpoints, Model Serving, AI Gateway token usage, and network egress.</w:t>
      </w:r>
    </w:p>
    <w:p w14:paraId="669D21C6" w14:textId="77777777" w:rsidR="00565DE6" w:rsidRDefault="004675DC" w:rsidP="003D6654">
      <w:pPr>
        <w:pStyle w:val="ListParagraph"/>
        <w:numPr>
          <w:ilvl w:val="0"/>
          <w:numId w:val="13"/>
        </w:numPr>
        <w:spacing w:line="240" w:lineRule="auto"/>
        <w:jc w:val="both"/>
      </w:pPr>
      <w:r>
        <w:t>Granular cost tracking at the level of individual jobs, dashboards, agent workflows, data products, and business domains—enabling true unit economics and chargeback.</w:t>
      </w:r>
    </w:p>
    <w:p w14:paraId="3525A7C9" w14:textId="77777777" w:rsidR="00565DE6" w:rsidRDefault="004675DC" w:rsidP="003D6654">
      <w:pPr>
        <w:pStyle w:val="ListParagraph"/>
        <w:numPr>
          <w:ilvl w:val="0"/>
          <w:numId w:val="13"/>
        </w:numPr>
        <w:spacing w:line="240" w:lineRule="auto"/>
        <w:jc w:val="both"/>
      </w:pPr>
      <w:r>
        <w:t>Agents detect “noisy neighbour” workloads consuming disproportionate resources, catch runaway prompts and agent loops, and recommend right-sizing or serverless migration.</w:t>
      </w:r>
    </w:p>
    <w:p w14:paraId="00A2915B" w14:textId="77777777" w:rsidR="00565DE6" w:rsidRDefault="004675DC" w:rsidP="003D6654">
      <w:pPr>
        <w:pStyle w:val="ListParagraph"/>
        <w:numPr>
          <w:ilvl w:val="0"/>
          <w:numId w:val="13"/>
        </w:numPr>
        <w:spacing w:line="240" w:lineRule="auto"/>
        <w:jc w:val="both"/>
      </w:pPr>
      <w:r>
        <w:t>System Tables billing data joined with custom tags (Project, CostCenter) automates chargeback reporting and cost allocation across business units.</w:t>
      </w:r>
    </w:p>
    <w:p w14:paraId="77AF0089" w14:textId="77777777" w:rsidR="00565DE6" w:rsidRDefault="004675DC" w:rsidP="003D6654">
      <w:pPr>
        <w:pStyle w:val="ListParagraph"/>
        <w:numPr>
          <w:ilvl w:val="0"/>
          <w:numId w:val="13"/>
        </w:numPr>
        <w:spacing w:line="240" w:lineRule="auto"/>
        <w:jc w:val="both"/>
      </w:pPr>
      <w:r>
        <w:t>Proactive optimization recommendations include migrating irregular workloads to serverless to eliminate idle DBU waste and enforcing spot instance policies for non-critical development clusters.</w:t>
      </w:r>
    </w:p>
    <w:p w14:paraId="0FB4759E" w14:textId="77777777" w:rsidR="00565DE6" w:rsidRDefault="004675DC" w:rsidP="0058460E">
      <w:pPr>
        <w:pStyle w:val="Heading3"/>
        <w:numPr>
          <w:ilvl w:val="2"/>
          <w:numId w:val="1"/>
        </w:numPr>
        <w:jc w:val="both"/>
      </w:pPr>
      <w:bookmarkStart w:id="18" w:name="_Toc221450968"/>
      <w:r>
        <w:t>UserOps Agents – The Customer</w:t>
      </w:r>
      <w:bookmarkEnd w:id="18"/>
    </w:p>
    <w:p w14:paraId="1910F85B" w14:textId="77777777" w:rsidR="00565DE6" w:rsidRDefault="004675DC" w:rsidP="00DA35E0">
      <w:pPr>
        <w:spacing w:line="240" w:lineRule="auto"/>
        <w:jc w:val="both"/>
      </w:pPr>
      <w:r>
        <w:t>UserOps focuses on developer experience and platform adoption. A perfect platform is useless if no one uses it effectively. These agents monitor friction points, productivity bottlenecks, and adoption velocity to ensure the platform delivers value to every user persona.</w:t>
      </w:r>
    </w:p>
    <w:p w14:paraId="3B147940" w14:textId="77777777" w:rsidR="00565DE6" w:rsidRDefault="004675DC" w:rsidP="00DA35E0">
      <w:pPr>
        <w:pStyle w:val="ListParagraph"/>
        <w:numPr>
          <w:ilvl w:val="0"/>
          <w:numId w:val="14"/>
        </w:numPr>
        <w:spacing w:line="240" w:lineRule="auto"/>
        <w:jc w:val="both"/>
      </w:pPr>
      <w:r>
        <w:t>Query History analysis identifies users writing inefficient code (e.g., full table scans, unpartitioned queries) and proactively suggests optimizations or training resources.</w:t>
      </w:r>
    </w:p>
    <w:p w14:paraId="1B7C5CF3" w14:textId="77777777" w:rsidR="00565DE6" w:rsidRDefault="004675DC" w:rsidP="00DA35E0">
      <w:pPr>
        <w:pStyle w:val="ListParagraph"/>
        <w:numPr>
          <w:ilvl w:val="0"/>
          <w:numId w:val="14"/>
        </w:numPr>
        <w:spacing w:line="240" w:lineRule="auto"/>
        <w:jc w:val="both"/>
      </w:pPr>
      <w:r>
        <w:t>Platform adoption tracking monitors Databricks Assistant usage, notebook activity patterns, and feature utilization rates to identify underserved teams or underutilized capabilities.</w:t>
      </w:r>
    </w:p>
    <w:p w14:paraId="0D06A1CF" w14:textId="77777777" w:rsidR="00565DE6" w:rsidRDefault="004675DC" w:rsidP="00DA35E0">
      <w:pPr>
        <w:pStyle w:val="ListParagraph"/>
        <w:numPr>
          <w:ilvl w:val="0"/>
          <w:numId w:val="14"/>
        </w:numPr>
        <w:spacing w:line="240" w:lineRule="auto"/>
        <w:jc w:val="both"/>
      </w:pPr>
      <w:r>
        <w:t>Persona-based activity segmentation (Data Engineer vs. Data Scientist vs. Analyst) identifies if specific user groups face disproportionate friction or productivity gaps.</w:t>
      </w:r>
    </w:p>
    <w:p w14:paraId="527A3945" w14:textId="77777777" w:rsidR="00565DE6" w:rsidRDefault="004675DC" w:rsidP="00DA35E0">
      <w:pPr>
        <w:pStyle w:val="ListParagraph"/>
        <w:numPr>
          <w:ilvl w:val="0"/>
          <w:numId w:val="14"/>
        </w:numPr>
        <w:spacing w:line="240" w:lineRule="auto"/>
        <w:jc w:val="both"/>
      </w:pPr>
      <w:r>
        <w:t>Onboarding automation streamlines workspace provisioning, permission assignment, and starter template distribution to reduce time-to-productivity for new platform users.</w:t>
      </w:r>
    </w:p>
    <w:p w14:paraId="35F3F950" w14:textId="77777777" w:rsidR="00565DE6" w:rsidRDefault="004675DC" w:rsidP="00DA35E0">
      <w:pPr>
        <w:pStyle w:val="Heading3"/>
        <w:numPr>
          <w:ilvl w:val="2"/>
          <w:numId w:val="1"/>
        </w:numPr>
        <w:jc w:val="both"/>
      </w:pPr>
      <w:bookmarkStart w:id="19" w:name="_Toc221450969"/>
      <w:r>
        <w:t>Extensible Framework</w:t>
      </w:r>
      <w:bookmarkEnd w:id="19"/>
    </w:p>
    <w:p w14:paraId="6BB04575" w14:textId="77777777" w:rsidR="00565DE6" w:rsidRDefault="004675DC" w:rsidP="00DA35E0">
      <w:pPr>
        <w:spacing w:line="240" w:lineRule="auto"/>
        <w:jc w:val="both"/>
      </w:pPr>
      <w:r>
        <w:t xml:space="preserve">Additional agents can be developed for domain-specific requirements including industry-specific compliance patterns, custom cost allocation models, specialized monitoring for unique workload types, and integration with external ITSM and </w:t>
      </w:r>
      <w:r>
        <w:lastRenderedPageBreak/>
        <w:t>observability tools. The framework supports building and deploying new agents as organizational needs evolve.</w:t>
      </w:r>
    </w:p>
    <w:p w14:paraId="646579B6" w14:textId="77777777" w:rsidR="00565DE6" w:rsidRDefault="004675DC" w:rsidP="00DA35E0">
      <w:pPr>
        <w:pStyle w:val="Heading3"/>
        <w:numPr>
          <w:ilvl w:val="2"/>
          <w:numId w:val="1"/>
        </w:numPr>
        <w:jc w:val="both"/>
      </w:pPr>
      <w:bookmarkStart w:id="20" w:name="_Toc221450970"/>
      <w:r>
        <w:t>Human-in-the-Loop Controls</w:t>
      </w:r>
      <w:bookmarkEnd w:id="20"/>
    </w:p>
    <w:p w14:paraId="23FB1DA6" w14:textId="77777777" w:rsidR="00565DE6" w:rsidRDefault="004675DC" w:rsidP="006F5A0C">
      <w:pPr>
        <w:spacing w:line="240" w:lineRule="auto"/>
      </w:pPr>
      <w:r>
        <w:t>Automation augments human expertise rather than replacing it. The solution integrates human oversight at critical decision points:</w:t>
      </w:r>
    </w:p>
    <w:p w14:paraId="73AD3DAC" w14:textId="77777777" w:rsidR="00565DE6" w:rsidRDefault="004675DC" w:rsidP="00881F3B">
      <w:pPr>
        <w:pStyle w:val="ListParagraph"/>
        <w:numPr>
          <w:ilvl w:val="0"/>
          <w:numId w:val="15"/>
        </w:numPr>
        <w:spacing w:line="240" w:lineRule="auto"/>
      </w:pPr>
      <w:r>
        <w:t>Approval gates for production infrastructure changes and governance policy modifications</w:t>
      </w:r>
    </w:p>
    <w:p w14:paraId="5823DD8E" w14:textId="77777777" w:rsidR="00565DE6" w:rsidRDefault="004675DC" w:rsidP="00881F3B">
      <w:pPr>
        <w:pStyle w:val="ListParagraph"/>
        <w:numPr>
          <w:ilvl w:val="0"/>
          <w:numId w:val="15"/>
        </w:numPr>
        <w:spacing w:line="240" w:lineRule="auto"/>
      </w:pPr>
      <w:r>
        <w:t>Configurable confidence thresholds where agents escalate uncertain decisions to platform engineers</w:t>
      </w:r>
    </w:p>
    <w:p w14:paraId="72F763FA" w14:textId="77777777" w:rsidR="00565DE6" w:rsidRDefault="004675DC" w:rsidP="00881F3B">
      <w:pPr>
        <w:pStyle w:val="ListParagraph"/>
        <w:numPr>
          <w:ilvl w:val="0"/>
          <w:numId w:val="15"/>
        </w:numPr>
        <w:spacing w:line="240" w:lineRule="auto"/>
      </w:pPr>
      <w:r>
        <w:t>Override capabilities for edge cases and environment-specific tuning</w:t>
      </w:r>
    </w:p>
    <w:p w14:paraId="17C37465" w14:textId="77777777" w:rsidR="00565DE6" w:rsidRDefault="004675DC" w:rsidP="00881F3B">
      <w:pPr>
        <w:pStyle w:val="ListParagraph"/>
        <w:numPr>
          <w:ilvl w:val="0"/>
          <w:numId w:val="15"/>
        </w:numPr>
        <w:spacing w:line="240" w:lineRule="auto"/>
      </w:pPr>
      <w:r>
        <w:t>Complete audit trails of all agent actions, decisions, and outcomes</w:t>
      </w:r>
    </w:p>
    <w:p w14:paraId="405502DC" w14:textId="77777777" w:rsidR="00565DE6" w:rsidRDefault="004675DC" w:rsidP="00881F3B">
      <w:pPr>
        <w:pStyle w:val="ListParagraph"/>
        <w:numPr>
          <w:ilvl w:val="0"/>
          <w:numId w:val="15"/>
        </w:numPr>
        <w:spacing w:line="240" w:lineRule="auto"/>
      </w:pPr>
      <w:r>
        <w:t>Continuous feedback loops to improve agent accuracy and decision quality over time</w:t>
      </w:r>
    </w:p>
    <w:p w14:paraId="185B864B" w14:textId="20CE636A" w:rsidR="00565DE6" w:rsidRPr="007E68DE" w:rsidRDefault="004675DC" w:rsidP="007E68DE">
      <w:pPr>
        <w:pStyle w:val="Heading1"/>
        <w:numPr>
          <w:ilvl w:val="0"/>
          <w:numId w:val="1"/>
        </w:numPr>
        <w:ind w:left="0" w:firstLine="0"/>
        <w:rPr>
          <w:rFonts w:eastAsia="Times New Roman"/>
          <w:lang w:eastAsia="en-IN"/>
        </w:rPr>
      </w:pPr>
      <w:bookmarkStart w:id="21" w:name="_Toc221450971"/>
      <w:r w:rsidRPr="007E68DE">
        <w:rPr>
          <w:rFonts w:eastAsia="Times New Roman"/>
          <w:lang w:eastAsia="en-IN"/>
        </w:rPr>
        <w:t>Solution Architecture</w:t>
      </w:r>
      <w:bookmarkEnd w:id="21"/>
    </w:p>
    <w:p w14:paraId="0A3BB2F5" w14:textId="77777777" w:rsidR="00565DE6" w:rsidRDefault="004675DC" w:rsidP="00E50E8D">
      <w:pPr>
        <w:spacing w:line="240" w:lineRule="auto"/>
        <w:jc w:val="both"/>
      </w:pPr>
      <w:r>
        <w:t>The solution is optimized for Databricks Data Intelligence Platform and natively supports all components within Databricks. Agents communicate through a central coordination layer enabling OODA-based orchestration, multi-agent collaboration, and event-driven execution across all eight operational dimensions.</w:t>
      </w:r>
    </w:p>
    <w:p w14:paraId="3A1D6F9C" w14:textId="77777777" w:rsidR="00565DE6" w:rsidRDefault="004675DC" w:rsidP="0082350E">
      <w:pPr>
        <w:pStyle w:val="ListParagraph"/>
        <w:numPr>
          <w:ilvl w:val="0"/>
          <w:numId w:val="16"/>
        </w:numPr>
        <w:spacing w:line="240" w:lineRule="auto"/>
        <w:jc w:val="both"/>
      </w:pPr>
      <w:r w:rsidRPr="0082350E">
        <w:rPr>
          <w:b/>
        </w:rPr>
        <w:t xml:space="preserve">Databricks Workspace Foundation </w:t>
      </w:r>
      <w:r>
        <w:t>(Unity Catalog, compute policies, networking, and security).</w:t>
      </w:r>
    </w:p>
    <w:p w14:paraId="164F73F7" w14:textId="77777777" w:rsidR="00565DE6" w:rsidRDefault="004675DC" w:rsidP="0082350E">
      <w:pPr>
        <w:pStyle w:val="ListParagraph"/>
        <w:numPr>
          <w:ilvl w:val="0"/>
          <w:numId w:val="16"/>
        </w:numPr>
        <w:spacing w:line="240" w:lineRule="auto"/>
        <w:jc w:val="both"/>
      </w:pPr>
      <w:r w:rsidRPr="0082350E">
        <w:rPr>
          <w:b/>
        </w:rPr>
        <w:t xml:space="preserve">Agent Layer </w:t>
      </w:r>
      <w:r>
        <w:t>built using Databricks Mosaic AI Agents &amp; serverless compute.</w:t>
      </w:r>
    </w:p>
    <w:p w14:paraId="0120785E" w14:textId="77777777" w:rsidR="00565DE6" w:rsidRDefault="004675DC" w:rsidP="0082350E">
      <w:pPr>
        <w:pStyle w:val="ListParagraph"/>
        <w:numPr>
          <w:ilvl w:val="0"/>
          <w:numId w:val="16"/>
        </w:numPr>
        <w:spacing w:line="240" w:lineRule="auto"/>
        <w:jc w:val="both"/>
      </w:pPr>
      <w:r w:rsidRPr="0082350E">
        <w:rPr>
          <w:b/>
        </w:rPr>
        <w:t xml:space="preserve">Telemetry &amp; Observability </w:t>
      </w:r>
      <w:r>
        <w:t>via System Tables, Lakehouse Monitoring, and inference tables.</w:t>
      </w:r>
    </w:p>
    <w:p w14:paraId="55B65303" w14:textId="77777777" w:rsidR="00565DE6" w:rsidRDefault="004675DC" w:rsidP="0082350E">
      <w:pPr>
        <w:pStyle w:val="ListParagraph"/>
        <w:numPr>
          <w:ilvl w:val="0"/>
          <w:numId w:val="16"/>
        </w:numPr>
        <w:spacing w:line="240" w:lineRule="auto"/>
        <w:jc w:val="both"/>
      </w:pPr>
      <w:r w:rsidRPr="0082350E">
        <w:rPr>
          <w:b/>
        </w:rPr>
        <w:t xml:space="preserve">Workflow Orchestration </w:t>
      </w:r>
      <w:r>
        <w:t>via Databricks Workflows, Delta Live Tables, and event-driven triggers.</w:t>
      </w:r>
    </w:p>
    <w:p w14:paraId="4E9B8204" w14:textId="77777777" w:rsidR="00565DE6" w:rsidRDefault="004675DC" w:rsidP="0082350E">
      <w:pPr>
        <w:pStyle w:val="ListParagraph"/>
        <w:numPr>
          <w:ilvl w:val="0"/>
          <w:numId w:val="16"/>
        </w:numPr>
        <w:spacing w:line="240" w:lineRule="auto"/>
        <w:jc w:val="both"/>
      </w:pPr>
      <w:r w:rsidRPr="0082350E">
        <w:rPr>
          <w:b/>
        </w:rPr>
        <w:t xml:space="preserve">Metadata &amp; Governance </w:t>
      </w:r>
      <w:r>
        <w:t>using Unity Catalog, audit logs, and lineage graphs.</w:t>
      </w:r>
    </w:p>
    <w:p w14:paraId="3ED7B649" w14:textId="77777777" w:rsidR="00565DE6" w:rsidRDefault="004675DC" w:rsidP="0082350E">
      <w:pPr>
        <w:pStyle w:val="ListParagraph"/>
        <w:numPr>
          <w:ilvl w:val="0"/>
          <w:numId w:val="16"/>
        </w:numPr>
        <w:spacing w:line="240" w:lineRule="auto"/>
        <w:jc w:val="both"/>
      </w:pPr>
      <w:r w:rsidRPr="0082350E">
        <w:rPr>
          <w:b/>
        </w:rPr>
        <w:t xml:space="preserve">Cost Intelligence </w:t>
      </w:r>
      <w:r>
        <w:t>leveraging billing system tables, custom tags, and usage analytics.</w:t>
      </w:r>
    </w:p>
    <w:p w14:paraId="7478D865" w14:textId="77777777" w:rsidR="00565DE6" w:rsidRDefault="004675DC" w:rsidP="0082350E">
      <w:pPr>
        <w:pStyle w:val="ListParagraph"/>
        <w:numPr>
          <w:ilvl w:val="0"/>
          <w:numId w:val="16"/>
        </w:numPr>
        <w:spacing w:line="240" w:lineRule="auto"/>
        <w:jc w:val="both"/>
      </w:pPr>
      <w:r w:rsidRPr="0082350E">
        <w:rPr>
          <w:b/>
        </w:rPr>
        <w:t xml:space="preserve">Interaction Layer </w:t>
      </w:r>
      <w:r>
        <w:t>with Databricks Studio, AI Gateway, Notebooks, and APIs.</w:t>
      </w:r>
    </w:p>
    <w:p w14:paraId="745CCE78" w14:textId="77777777" w:rsidR="00565DE6" w:rsidRDefault="004675DC">
      <w:r>
        <w:t>Refer the Technical Solution Architecture document provided in References for detailed technical details.</w:t>
      </w:r>
    </w:p>
    <w:p w14:paraId="2769CA15" w14:textId="77777777" w:rsidR="00565DE6" w:rsidRPr="00223AE0" w:rsidRDefault="004675DC" w:rsidP="00223AE0">
      <w:pPr>
        <w:pStyle w:val="Heading2"/>
        <w:numPr>
          <w:ilvl w:val="1"/>
          <w:numId w:val="1"/>
        </w:numPr>
        <w:ind w:left="360" w:hanging="360"/>
        <w:rPr>
          <w:rFonts w:eastAsia="Times New Roman"/>
          <w:lang w:eastAsia="en-IN"/>
        </w:rPr>
      </w:pPr>
      <w:bookmarkStart w:id="22" w:name="_Toc221450972"/>
      <w:r w:rsidRPr="00223AE0">
        <w:rPr>
          <w:rFonts w:eastAsia="Times New Roman"/>
          <w:lang w:eastAsia="en-IN"/>
        </w:rPr>
        <w:t>Why Databricks</w:t>
      </w:r>
      <w:bookmarkEnd w:id="22"/>
    </w:p>
    <w:p w14:paraId="207A3E1B" w14:textId="77777777" w:rsidR="00565DE6" w:rsidRDefault="004675DC" w:rsidP="00223AE0">
      <w:pPr>
        <w:spacing w:line="240" w:lineRule="auto"/>
        <w:jc w:val="both"/>
      </w:pPr>
      <w:r>
        <w:t>Databricks provides multiple platform advantages that help to orchestrate the solution based on customer needs.</w:t>
      </w:r>
    </w:p>
    <w:p w14:paraId="0CAD4750" w14:textId="77777777" w:rsidR="00565DE6" w:rsidRDefault="004675DC" w:rsidP="00223AE0">
      <w:pPr>
        <w:pStyle w:val="ListParagraph"/>
        <w:numPr>
          <w:ilvl w:val="0"/>
          <w:numId w:val="17"/>
        </w:numPr>
        <w:spacing w:line="240" w:lineRule="auto"/>
        <w:jc w:val="both"/>
      </w:pPr>
      <w:r w:rsidRPr="00223AE0">
        <w:rPr>
          <w:b/>
        </w:rPr>
        <w:t xml:space="preserve">Unified Lakehouse: </w:t>
      </w:r>
      <w:r>
        <w:t>Single platform eliminates tool fragmentation across data engineering, analytics, ML, and AI operations</w:t>
      </w:r>
    </w:p>
    <w:p w14:paraId="6E956FB2" w14:textId="77777777" w:rsidR="00565DE6" w:rsidRDefault="004675DC" w:rsidP="00223AE0">
      <w:pPr>
        <w:pStyle w:val="ListParagraph"/>
        <w:numPr>
          <w:ilvl w:val="0"/>
          <w:numId w:val="17"/>
        </w:numPr>
        <w:spacing w:line="240" w:lineRule="auto"/>
        <w:jc w:val="both"/>
      </w:pPr>
      <w:r w:rsidRPr="00223AE0">
        <w:rPr>
          <w:b/>
        </w:rPr>
        <w:t xml:space="preserve">System Tables: </w:t>
      </w:r>
      <w:r>
        <w:t>Native telemetry data for billing, audit, compute, and workflow monitoring—the foundation for autonomous observability</w:t>
      </w:r>
    </w:p>
    <w:p w14:paraId="75EB033C" w14:textId="77777777" w:rsidR="00565DE6" w:rsidRDefault="004675DC" w:rsidP="00223AE0">
      <w:pPr>
        <w:pStyle w:val="ListParagraph"/>
        <w:numPr>
          <w:ilvl w:val="0"/>
          <w:numId w:val="17"/>
        </w:numPr>
        <w:spacing w:line="240" w:lineRule="auto"/>
        <w:jc w:val="both"/>
      </w:pPr>
      <w:r w:rsidRPr="00223AE0">
        <w:rPr>
          <w:b/>
        </w:rPr>
        <w:lastRenderedPageBreak/>
        <w:t xml:space="preserve">Mosaic AI: </w:t>
      </w:r>
      <w:r>
        <w:t>Enterprise-grade AI/ML infrastructure for building and deploying intelligent operational agents</w:t>
      </w:r>
    </w:p>
    <w:p w14:paraId="53E81380" w14:textId="77777777" w:rsidR="00565DE6" w:rsidRDefault="004675DC" w:rsidP="00223AE0">
      <w:pPr>
        <w:pStyle w:val="ListParagraph"/>
        <w:numPr>
          <w:ilvl w:val="0"/>
          <w:numId w:val="17"/>
        </w:numPr>
        <w:spacing w:line="240" w:lineRule="auto"/>
        <w:jc w:val="both"/>
      </w:pPr>
      <w:r w:rsidRPr="00223AE0">
        <w:rPr>
          <w:b/>
        </w:rPr>
        <w:t xml:space="preserve">Unity Catalog: </w:t>
      </w:r>
      <w:r>
        <w:t>Centralized governance across all data, models, and AI assets with fine-grained access controls</w:t>
      </w:r>
    </w:p>
    <w:p w14:paraId="0940F556" w14:textId="77777777" w:rsidR="00565DE6" w:rsidRDefault="004675DC" w:rsidP="00223AE0">
      <w:pPr>
        <w:pStyle w:val="ListParagraph"/>
        <w:numPr>
          <w:ilvl w:val="0"/>
          <w:numId w:val="17"/>
        </w:numPr>
        <w:spacing w:line="240" w:lineRule="auto"/>
        <w:jc w:val="both"/>
      </w:pPr>
      <w:r w:rsidRPr="00223AE0">
        <w:rPr>
          <w:b/>
        </w:rPr>
        <w:t xml:space="preserve">Serverless Compute: </w:t>
      </w:r>
      <w:r>
        <w:t>Pay-per-use economics with automatic scaling, reducing idle resource waste</w:t>
      </w:r>
    </w:p>
    <w:p w14:paraId="1C10A3EF" w14:textId="77777777" w:rsidR="00565DE6" w:rsidRDefault="004675DC" w:rsidP="00223AE0">
      <w:pPr>
        <w:pStyle w:val="ListParagraph"/>
        <w:numPr>
          <w:ilvl w:val="0"/>
          <w:numId w:val="17"/>
        </w:numPr>
        <w:spacing w:line="240" w:lineRule="auto"/>
        <w:jc w:val="both"/>
      </w:pPr>
      <w:r w:rsidRPr="00223AE0">
        <w:rPr>
          <w:b/>
        </w:rPr>
        <w:t xml:space="preserve">Lakehouse Monitoring: </w:t>
      </w:r>
      <w:r>
        <w:t>Built-in data quality and model performance monitoring for autonomous detection and alerting</w:t>
      </w:r>
    </w:p>
    <w:p w14:paraId="1FFBF086" w14:textId="77777777" w:rsidR="00565DE6" w:rsidRPr="00FC23D0" w:rsidRDefault="004675DC" w:rsidP="00FC23D0">
      <w:pPr>
        <w:pStyle w:val="Heading2"/>
        <w:numPr>
          <w:ilvl w:val="1"/>
          <w:numId w:val="1"/>
        </w:numPr>
        <w:ind w:left="360" w:hanging="360"/>
        <w:rPr>
          <w:rFonts w:eastAsia="Times New Roman"/>
          <w:lang w:eastAsia="en-IN"/>
        </w:rPr>
      </w:pPr>
      <w:bookmarkStart w:id="23" w:name="_Toc221450973"/>
      <w:r w:rsidRPr="00FC23D0">
        <w:rPr>
          <w:rFonts w:eastAsia="Times New Roman"/>
          <w:lang w:eastAsia="en-IN"/>
        </w:rPr>
        <w:t>Differentiators</w:t>
      </w:r>
      <w:bookmarkEnd w:id="23"/>
    </w:p>
    <w:p w14:paraId="1F47033F" w14:textId="77777777" w:rsidR="00565DE6" w:rsidRDefault="004675DC" w:rsidP="00FC23D0">
      <w:pPr>
        <w:pStyle w:val="ListParagraph"/>
        <w:numPr>
          <w:ilvl w:val="0"/>
          <w:numId w:val="18"/>
        </w:numPr>
        <w:spacing w:line="240" w:lineRule="auto"/>
        <w:jc w:val="both"/>
      </w:pPr>
      <w:r>
        <w:t>Purpose-built Mastech owned 8-dimensional autonomous operations framework aligned to Databricks roadmap.</w:t>
      </w:r>
    </w:p>
    <w:p w14:paraId="02545511" w14:textId="77777777" w:rsidR="00565DE6" w:rsidRDefault="004675DC" w:rsidP="00FC23D0">
      <w:pPr>
        <w:pStyle w:val="ListParagraph"/>
        <w:numPr>
          <w:ilvl w:val="0"/>
          <w:numId w:val="18"/>
        </w:numPr>
        <w:spacing w:line="240" w:lineRule="auto"/>
        <w:jc w:val="both"/>
      </w:pPr>
      <w:r>
        <w:t>Leverages Databricks-native capabilities like System Tables, Lakehouse Monitoring, Mosaic AI, Unity Catalog, Workflows, Delta Live Tables, AI Gateway, and Model Serving.</w:t>
      </w:r>
    </w:p>
    <w:p w14:paraId="78502418" w14:textId="77777777" w:rsidR="00565DE6" w:rsidRDefault="004675DC" w:rsidP="00FC23D0">
      <w:pPr>
        <w:pStyle w:val="ListParagraph"/>
        <w:numPr>
          <w:ilvl w:val="0"/>
          <w:numId w:val="18"/>
        </w:numPr>
        <w:spacing w:line="240" w:lineRule="auto"/>
        <w:jc w:val="both"/>
      </w:pPr>
      <w:r>
        <w:t>OODA-based agent intelligence ensuring structured, auditable decision-making across all operational dimensions.</w:t>
      </w:r>
    </w:p>
    <w:p w14:paraId="3585B265" w14:textId="77777777" w:rsidR="00565DE6" w:rsidRDefault="004675DC" w:rsidP="00FC23D0">
      <w:pPr>
        <w:pStyle w:val="ListParagraph"/>
        <w:numPr>
          <w:ilvl w:val="0"/>
          <w:numId w:val="18"/>
        </w:numPr>
        <w:spacing w:line="240" w:lineRule="auto"/>
        <w:jc w:val="both"/>
      </w:pPr>
      <w:r>
        <w:t>Highly modular and supports hybrid, multi-cloud, and marketplace integration.</w:t>
      </w:r>
    </w:p>
    <w:p w14:paraId="6519990B" w14:textId="77777777" w:rsidR="00565DE6" w:rsidRDefault="004675DC" w:rsidP="00FC23D0">
      <w:pPr>
        <w:pStyle w:val="ListParagraph"/>
        <w:numPr>
          <w:ilvl w:val="0"/>
          <w:numId w:val="18"/>
        </w:numPr>
        <w:spacing w:line="240" w:lineRule="auto"/>
        <w:jc w:val="both"/>
      </w:pPr>
      <w:r>
        <w:t>Business-outcome, plug-and-play driven design with 50+ enterprise implementations.</w:t>
      </w:r>
    </w:p>
    <w:p w14:paraId="04E04157" w14:textId="57C1194B" w:rsidR="00565DE6" w:rsidRPr="00E14670" w:rsidRDefault="004675DC" w:rsidP="00E14670">
      <w:pPr>
        <w:pStyle w:val="Heading1"/>
        <w:numPr>
          <w:ilvl w:val="0"/>
          <w:numId w:val="1"/>
        </w:numPr>
        <w:ind w:left="0" w:firstLine="0"/>
        <w:rPr>
          <w:rFonts w:eastAsia="Times New Roman"/>
          <w:lang w:eastAsia="en-IN"/>
        </w:rPr>
      </w:pPr>
      <w:bookmarkStart w:id="24" w:name="_Toc221450974"/>
      <w:r w:rsidRPr="00E14670">
        <w:rPr>
          <w:rFonts w:eastAsia="Times New Roman"/>
          <w:lang w:eastAsia="en-IN"/>
        </w:rPr>
        <w:t>Implementation Roadmap</w:t>
      </w:r>
      <w:bookmarkEnd w:id="24"/>
    </w:p>
    <w:p w14:paraId="2A3757C3" w14:textId="77777777" w:rsidR="00565DE6" w:rsidRPr="005E4849" w:rsidRDefault="004675DC" w:rsidP="005E4849">
      <w:pPr>
        <w:pStyle w:val="Heading2"/>
        <w:numPr>
          <w:ilvl w:val="1"/>
          <w:numId w:val="1"/>
        </w:numPr>
        <w:ind w:left="360" w:hanging="360"/>
        <w:rPr>
          <w:rFonts w:eastAsia="Times New Roman"/>
          <w:lang w:eastAsia="en-IN"/>
        </w:rPr>
      </w:pPr>
      <w:bookmarkStart w:id="25" w:name="_Toc221450975"/>
      <w:r w:rsidRPr="005E4849">
        <w:rPr>
          <w:rFonts w:eastAsia="Times New Roman"/>
          <w:lang w:eastAsia="en-IN"/>
        </w:rPr>
        <w:t>Phased Rollout</w:t>
      </w:r>
      <w:bookmarkEnd w:id="25"/>
    </w:p>
    <w:p w14:paraId="282E8D50" w14:textId="77777777" w:rsidR="00565DE6" w:rsidRDefault="004675DC" w:rsidP="005E4849">
      <w:pPr>
        <w:pStyle w:val="Heading3"/>
        <w:numPr>
          <w:ilvl w:val="2"/>
          <w:numId w:val="1"/>
        </w:numPr>
        <w:jc w:val="both"/>
      </w:pPr>
      <w:bookmarkStart w:id="26" w:name="_Toc221450976"/>
      <w:r>
        <w:t>Phase 1 – Current State Assessment</w:t>
      </w:r>
      <w:bookmarkEnd w:id="26"/>
    </w:p>
    <w:p w14:paraId="1CEFF5C1" w14:textId="77777777" w:rsidR="00565DE6" w:rsidRDefault="004675DC" w:rsidP="005E4849">
      <w:pPr>
        <w:pStyle w:val="ListParagraph"/>
        <w:numPr>
          <w:ilvl w:val="0"/>
          <w:numId w:val="19"/>
        </w:numPr>
        <w:spacing w:line="240" w:lineRule="auto"/>
      </w:pPr>
      <w:r>
        <w:t>Review current Lakehouse architecture, operational processes, and platform health.</w:t>
      </w:r>
    </w:p>
    <w:p w14:paraId="3CB3AFBA" w14:textId="77777777" w:rsidR="00565DE6" w:rsidRDefault="004675DC" w:rsidP="005E4849">
      <w:pPr>
        <w:pStyle w:val="ListParagraph"/>
        <w:numPr>
          <w:ilvl w:val="0"/>
          <w:numId w:val="19"/>
        </w:numPr>
        <w:spacing w:line="240" w:lineRule="auto"/>
      </w:pPr>
      <w:r>
        <w:t>Identify automation opportunities across the eight operational dimensions.</w:t>
      </w:r>
    </w:p>
    <w:p w14:paraId="54693867" w14:textId="77777777" w:rsidR="00565DE6" w:rsidRDefault="004675DC" w:rsidP="005E4849">
      <w:pPr>
        <w:pStyle w:val="Heading3"/>
        <w:numPr>
          <w:ilvl w:val="2"/>
          <w:numId w:val="1"/>
        </w:numPr>
        <w:jc w:val="both"/>
      </w:pPr>
      <w:bookmarkStart w:id="27" w:name="_Toc221450977"/>
      <w:r>
        <w:t>Phase 2 – Foundation Setup</w:t>
      </w:r>
      <w:bookmarkEnd w:id="27"/>
    </w:p>
    <w:p w14:paraId="63A5AC58" w14:textId="77777777" w:rsidR="00565DE6" w:rsidRDefault="004675DC" w:rsidP="005E4849">
      <w:pPr>
        <w:pStyle w:val="ListParagraph"/>
        <w:numPr>
          <w:ilvl w:val="0"/>
          <w:numId w:val="20"/>
        </w:numPr>
        <w:spacing w:line="240" w:lineRule="auto"/>
      </w:pPr>
      <w:r>
        <w:t>Platform telemetry setup with System Tables, audit logs, and Lakehouse Monitoring.</w:t>
      </w:r>
    </w:p>
    <w:p w14:paraId="65D19F82" w14:textId="77777777" w:rsidR="00565DE6" w:rsidRDefault="004675DC" w:rsidP="005E4849">
      <w:pPr>
        <w:pStyle w:val="ListParagraph"/>
        <w:numPr>
          <w:ilvl w:val="0"/>
          <w:numId w:val="20"/>
        </w:numPr>
        <w:spacing w:line="240" w:lineRule="auto"/>
      </w:pPr>
      <w:r>
        <w:t>OODA framework establishment and agent environment configuration.</w:t>
      </w:r>
    </w:p>
    <w:p w14:paraId="35E11B83" w14:textId="77777777" w:rsidR="00565DE6" w:rsidRDefault="004675DC" w:rsidP="005E4849">
      <w:pPr>
        <w:pStyle w:val="ListParagraph"/>
        <w:numPr>
          <w:ilvl w:val="0"/>
          <w:numId w:val="20"/>
        </w:numPr>
        <w:spacing w:line="240" w:lineRule="auto"/>
      </w:pPr>
      <w:r>
        <w:t>Governance baseline with Unity Catalog policies and access controls.</w:t>
      </w:r>
    </w:p>
    <w:p w14:paraId="17E94FE7" w14:textId="77777777" w:rsidR="00565DE6" w:rsidRDefault="004675DC" w:rsidP="005E4849">
      <w:pPr>
        <w:pStyle w:val="ListParagraph"/>
        <w:numPr>
          <w:ilvl w:val="0"/>
          <w:numId w:val="20"/>
        </w:numPr>
        <w:spacing w:line="240" w:lineRule="auto"/>
      </w:pPr>
      <w:r>
        <w:t>Cost baseline establishment with billing system tables and tagging strategy.</w:t>
      </w:r>
    </w:p>
    <w:p w14:paraId="6CAB0631" w14:textId="77777777" w:rsidR="00565DE6" w:rsidRDefault="004675DC" w:rsidP="005E4849">
      <w:pPr>
        <w:pStyle w:val="ListParagraph"/>
        <w:numPr>
          <w:ilvl w:val="0"/>
          <w:numId w:val="20"/>
        </w:numPr>
        <w:spacing w:line="240" w:lineRule="auto"/>
      </w:pPr>
      <w:r>
        <w:t>Team training and enablement on the autonomous operations framework.</w:t>
      </w:r>
    </w:p>
    <w:p w14:paraId="78196542" w14:textId="77777777" w:rsidR="00565DE6" w:rsidRDefault="004675DC" w:rsidP="005E4849">
      <w:pPr>
        <w:pStyle w:val="Heading3"/>
        <w:numPr>
          <w:ilvl w:val="2"/>
          <w:numId w:val="1"/>
        </w:numPr>
        <w:jc w:val="both"/>
      </w:pPr>
      <w:bookmarkStart w:id="28" w:name="_Toc221450978"/>
      <w:r>
        <w:t>Phase 3 – Core Agents – Customize &amp; Deploy</w:t>
      </w:r>
      <w:bookmarkEnd w:id="28"/>
    </w:p>
    <w:p w14:paraId="014E7EB4" w14:textId="77777777" w:rsidR="00565DE6" w:rsidRDefault="004675DC" w:rsidP="005E4849">
      <w:pPr>
        <w:pStyle w:val="ListParagraph"/>
        <w:numPr>
          <w:ilvl w:val="0"/>
          <w:numId w:val="21"/>
        </w:numPr>
        <w:spacing w:line="240" w:lineRule="auto"/>
      </w:pPr>
      <w:r>
        <w:t>Deploy InfraOps, DataOps, PipelineOps, and GovernanceOps agents.</w:t>
      </w:r>
    </w:p>
    <w:p w14:paraId="3B5F7E42" w14:textId="77777777" w:rsidR="00565DE6" w:rsidRDefault="004675DC" w:rsidP="005E4849">
      <w:pPr>
        <w:pStyle w:val="ListParagraph"/>
        <w:numPr>
          <w:ilvl w:val="0"/>
          <w:numId w:val="21"/>
        </w:numPr>
        <w:spacing w:line="240" w:lineRule="auto"/>
      </w:pPr>
      <w:r>
        <w:t>Operationalize FinOps agents for cost monitoring and optimization.</w:t>
      </w:r>
    </w:p>
    <w:p w14:paraId="597B6CAA" w14:textId="77777777" w:rsidR="00565DE6" w:rsidRDefault="004675DC" w:rsidP="005E4849">
      <w:pPr>
        <w:pStyle w:val="ListParagraph"/>
        <w:numPr>
          <w:ilvl w:val="0"/>
          <w:numId w:val="21"/>
        </w:numPr>
        <w:spacing w:line="240" w:lineRule="auto"/>
      </w:pPr>
      <w:r>
        <w:t>Integrate with existing workflows, alerting systems, and ITSM tools.</w:t>
      </w:r>
    </w:p>
    <w:p w14:paraId="6F048E05" w14:textId="77777777" w:rsidR="00565DE6" w:rsidRDefault="004675DC" w:rsidP="005E4849">
      <w:pPr>
        <w:pStyle w:val="ListParagraph"/>
        <w:numPr>
          <w:ilvl w:val="0"/>
          <w:numId w:val="21"/>
        </w:numPr>
        <w:spacing w:line="240" w:lineRule="auto"/>
      </w:pPr>
      <w:r>
        <w:t>Customize agent prompts, thresholds, and operational rules.</w:t>
      </w:r>
    </w:p>
    <w:p w14:paraId="1CC954F9" w14:textId="77777777" w:rsidR="00565DE6" w:rsidRDefault="004675DC" w:rsidP="005E4849">
      <w:pPr>
        <w:pStyle w:val="Heading3"/>
        <w:numPr>
          <w:ilvl w:val="2"/>
          <w:numId w:val="1"/>
        </w:numPr>
        <w:jc w:val="both"/>
      </w:pPr>
      <w:bookmarkStart w:id="29" w:name="_Toc221450979"/>
      <w:r>
        <w:lastRenderedPageBreak/>
        <w:t>Phase 4 – Advanced Agents – ML, AI &amp; Optimization</w:t>
      </w:r>
      <w:bookmarkEnd w:id="29"/>
    </w:p>
    <w:p w14:paraId="72CD915F" w14:textId="77777777" w:rsidR="00565DE6" w:rsidRDefault="004675DC" w:rsidP="005E4849">
      <w:pPr>
        <w:pStyle w:val="ListParagraph"/>
        <w:numPr>
          <w:ilvl w:val="0"/>
          <w:numId w:val="22"/>
        </w:numPr>
        <w:spacing w:line="240" w:lineRule="auto"/>
      </w:pPr>
      <w:r>
        <w:t>Deploy MLOps and AgentOps agents for model and AI agent lifecycle management.</w:t>
      </w:r>
    </w:p>
    <w:p w14:paraId="534EDD33" w14:textId="77777777" w:rsidR="00565DE6" w:rsidRDefault="004675DC" w:rsidP="005E4849">
      <w:pPr>
        <w:pStyle w:val="ListParagraph"/>
        <w:numPr>
          <w:ilvl w:val="0"/>
          <w:numId w:val="22"/>
        </w:numPr>
        <w:spacing w:line="240" w:lineRule="auto"/>
      </w:pPr>
      <w:r>
        <w:t>Enable UserOps agents for developer experience monitoring.</w:t>
      </w:r>
    </w:p>
    <w:p w14:paraId="1388D8C1" w14:textId="77777777" w:rsidR="00565DE6" w:rsidRDefault="004675DC" w:rsidP="005E4849">
      <w:pPr>
        <w:pStyle w:val="ListParagraph"/>
        <w:numPr>
          <w:ilvl w:val="0"/>
          <w:numId w:val="22"/>
        </w:numPr>
        <w:spacing w:line="240" w:lineRule="auto"/>
      </w:pPr>
      <w:r>
        <w:t>Implement cross-dimensional agent coordination and OODA learning loops.</w:t>
      </w:r>
    </w:p>
    <w:p w14:paraId="03F014D2" w14:textId="77777777" w:rsidR="00565DE6" w:rsidRDefault="004675DC" w:rsidP="005E4849">
      <w:pPr>
        <w:pStyle w:val="ListParagraph"/>
        <w:numPr>
          <w:ilvl w:val="0"/>
          <w:numId w:val="22"/>
        </w:numPr>
        <w:spacing w:line="240" w:lineRule="auto"/>
      </w:pPr>
      <w:r>
        <w:t>Cost optimization active with automated right-sizing recommendations.</w:t>
      </w:r>
    </w:p>
    <w:p w14:paraId="2C5B7250" w14:textId="77777777" w:rsidR="00565DE6" w:rsidRDefault="004675DC" w:rsidP="005E4849">
      <w:pPr>
        <w:pStyle w:val="ListParagraph"/>
        <w:numPr>
          <w:ilvl w:val="0"/>
          <w:numId w:val="22"/>
        </w:numPr>
        <w:spacing w:line="240" w:lineRule="auto"/>
      </w:pPr>
      <w:r>
        <w:t>Performance tuning and self-healing automation complete.</w:t>
      </w:r>
    </w:p>
    <w:p w14:paraId="4B3D3F7A" w14:textId="77777777" w:rsidR="00565DE6" w:rsidRDefault="004675DC" w:rsidP="005E4849">
      <w:pPr>
        <w:pStyle w:val="Heading3"/>
        <w:numPr>
          <w:ilvl w:val="2"/>
          <w:numId w:val="1"/>
        </w:numPr>
        <w:jc w:val="both"/>
      </w:pPr>
      <w:bookmarkStart w:id="30" w:name="_Toc221450980"/>
      <w:r>
        <w:t>Phase 5 – Full Automation, Handover &amp; Enablement</w:t>
      </w:r>
      <w:bookmarkEnd w:id="30"/>
    </w:p>
    <w:p w14:paraId="07B9120D" w14:textId="77777777" w:rsidR="00565DE6" w:rsidRDefault="004675DC" w:rsidP="005E4849">
      <w:pPr>
        <w:pStyle w:val="ListParagraph"/>
        <w:numPr>
          <w:ilvl w:val="0"/>
          <w:numId w:val="23"/>
        </w:numPr>
        <w:spacing w:line="240" w:lineRule="auto"/>
      </w:pPr>
      <w:r>
        <w:t>All eight operational dimensions fully autonomous</w:t>
      </w:r>
    </w:p>
    <w:p w14:paraId="61F63152" w14:textId="77777777" w:rsidR="00565DE6" w:rsidRDefault="004675DC" w:rsidP="005E4849">
      <w:pPr>
        <w:pStyle w:val="ListParagraph"/>
        <w:numPr>
          <w:ilvl w:val="0"/>
          <w:numId w:val="23"/>
        </w:numPr>
        <w:spacing w:line="240" w:lineRule="auto"/>
      </w:pPr>
      <w:r>
        <w:t>Self-healing capabilities active across compute, pipelines, and governance</w:t>
      </w:r>
    </w:p>
    <w:p w14:paraId="3CCF0443" w14:textId="77777777" w:rsidR="00565DE6" w:rsidRDefault="004675DC" w:rsidP="005E4849">
      <w:pPr>
        <w:pStyle w:val="ListParagraph"/>
        <w:numPr>
          <w:ilvl w:val="0"/>
          <w:numId w:val="23"/>
        </w:numPr>
        <w:spacing w:line="240" w:lineRule="auto"/>
      </w:pPr>
      <w:r>
        <w:t>Continuous improvement processes established with OODA feedback loops</w:t>
      </w:r>
    </w:p>
    <w:p w14:paraId="6CE34046" w14:textId="77777777" w:rsidR="00565DE6" w:rsidRDefault="004675DC" w:rsidP="005E4849">
      <w:pPr>
        <w:pStyle w:val="ListParagraph"/>
        <w:numPr>
          <w:ilvl w:val="0"/>
          <w:numId w:val="23"/>
        </w:numPr>
        <w:spacing w:line="240" w:lineRule="auto"/>
      </w:pPr>
      <w:r>
        <w:t>Provide documentation, operational playbooks, and training.</w:t>
      </w:r>
    </w:p>
    <w:p w14:paraId="6525B7A3" w14:textId="77777777" w:rsidR="00565DE6" w:rsidRDefault="004675DC" w:rsidP="005E4849">
      <w:pPr>
        <w:pStyle w:val="ListParagraph"/>
        <w:numPr>
          <w:ilvl w:val="0"/>
          <w:numId w:val="23"/>
        </w:numPr>
        <w:spacing w:line="240" w:lineRule="auto"/>
      </w:pPr>
      <w:r>
        <w:t>Transition ownership to customer platform teams</w:t>
      </w:r>
    </w:p>
    <w:p w14:paraId="7302CBF1" w14:textId="77777777" w:rsidR="00565DE6" w:rsidRPr="007475E5" w:rsidRDefault="004675DC" w:rsidP="007475E5">
      <w:pPr>
        <w:pStyle w:val="Heading2"/>
        <w:numPr>
          <w:ilvl w:val="1"/>
          <w:numId w:val="1"/>
        </w:numPr>
        <w:ind w:left="360" w:hanging="360"/>
        <w:rPr>
          <w:rFonts w:eastAsia="Times New Roman"/>
          <w:lang w:eastAsia="en-IN"/>
        </w:rPr>
      </w:pPr>
      <w:bookmarkStart w:id="31" w:name="_Toc221450981"/>
      <w:r w:rsidRPr="007475E5">
        <w:rPr>
          <w:rFonts w:eastAsia="Times New Roman"/>
          <w:lang w:eastAsia="en-IN"/>
        </w:rPr>
        <w:t>Key Deliverables</w:t>
      </w:r>
      <w:bookmarkEnd w:id="31"/>
    </w:p>
    <w:p w14:paraId="4D56D3B0" w14:textId="77777777" w:rsidR="00565DE6" w:rsidRDefault="004675DC" w:rsidP="007475E5">
      <w:pPr>
        <w:pStyle w:val="ListParagraph"/>
        <w:numPr>
          <w:ilvl w:val="0"/>
          <w:numId w:val="24"/>
        </w:numPr>
      </w:pPr>
      <w:r>
        <w:t>Autonomous Platform Operations blueprint covering all eight operational dimensions.</w:t>
      </w:r>
    </w:p>
    <w:p w14:paraId="1703D996" w14:textId="77777777" w:rsidR="00565DE6" w:rsidRDefault="004675DC" w:rsidP="007475E5">
      <w:pPr>
        <w:pStyle w:val="ListParagraph"/>
        <w:numPr>
          <w:ilvl w:val="0"/>
          <w:numId w:val="24"/>
        </w:numPr>
      </w:pPr>
      <w:r>
        <w:t>Production-ready agentic workflows – InfraOps, DataOps, PipelineOps, GovernanceOps, MLOps, AgentOps, FinOps, UserOps.</w:t>
      </w:r>
    </w:p>
    <w:p w14:paraId="09BF1062" w14:textId="77777777" w:rsidR="00565DE6" w:rsidRDefault="004675DC" w:rsidP="007475E5">
      <w:pPr>
        <w:pStyle w:val="ListParagraph"/>
        <w:numPr>
          <w:ilvl w:val="0"/>
          <w:numId w:val="24"/>
        </w:numPr>
      </w:pPr>
      <w:r>
        <w:t>Governance and cost management setup with Unity Catalog and System Tables.</w:t>
      </w:r>
    </w:p>
    <w:p w14:paraId="01E43E9F" w14:textId="77777777" w:rsidR="00565DE6" w:rsidRDefault="004675DC" w:rsidP="007475E5">
      <w:pPr>
        <w:pStyle w:val="ListParagraph"/>
        <w:numPr>
          <w:ilvl w:val="0"/>
          <w:numId w:val="24"/>
        </w:numPr>
      </w:pPr>
      <w:r>
        <w:t>OODA-based operational runbooks and agent configuration documentation.</w:t>
      </w:r>
    </w:p>
    <w:p w14:paraId="2C430406" w14:textId="77777777" w:rsidR="00565DE6" w:rsidRDefault="004675DC" w:rsidP="007475E5">
      <w:pPr>
        <w:pStyle w:val="ListParagraph"/>
        <w:numPr>
          <w:ilvl w:val="0"/>
          <w:numId w:val="24"/>
        </w:numPr>
      </w:pPr>
      <w:r>
        <w:t>End-to-end documentation and training.</w:t>
      </w:r>
    </w:p>
    <w:p w14:paraId="21FE1EBE" w14:textId="77777777" w:rsidR="00565DE6" w:rsidRPr="007475E5" w:rsidRDefault="004675DC" w:rsidP="007475E5">
      <w:pPr>
        <w:pStyle w:val="Heading2"/>
        <w:numPr>
          <w:ilvl w:val="1"/>
          <w:numId w:val="1"/>
        </w:numPr>
        <w:ind w:left="360" w:hanging="360"/>
        <w:rPr>
          <w:rFonts w:eastAsia="Times New Roman"/>
          <w:lang w:eastAsia="en-IN"/>
        </w:rPr>
      </w:pPr>
      <w:bookmarkStart w:id="32" w:name="_Toc221450982"/>
      <w:r w:rsidRPr="007475E5">
        <w:rPr>
          <w:rFonts w:eastAsia="Times New Roman"/>
          <w:lang w:eastAsia="en-IN"/>
        </w:rPr>
        <w:t>Indicative Business Value &amp; Benefits</w:t>
      </w:r>
      <w:bookmarkEnd w:id="32"/>
    </w:p>
    <w:p w14:paraId="2CEE3139" w14:textId="77777777" w:rsidR="00565DE6" w:rsidRDefault="004675DC" w:rsidP="007475E5">
      <w:pPr>
        <w:pStyle w:val="Heading3"/>
        <w:numPr>
          <w:ilvl w:val="2"/>
          <w:numId w:val="1"/>
        </w:numPr>
        <w:jc w:val="both"/>
      </w:pPr>
      <w:bookmarkStart w:id="33" w:name="_Toc221450983"/>
      <w:r>
        <w:t>Operational Efficiency Gains</w:t>
      </w:r>
      <w:bookmarkEnd w:id="33"/>
    </w:p>
    <w:p w14:paraId="48E31526" w14:textId="77777777" w:rsidR="00565DE6" w:rsidRDefault="004675DC" w:rsidP="007475E5">
      <w:pPr>
        <w:pStyle w:val="ListParagraph"/>
        <w:numPr>
          <w:ilvl w:val="0"/>
          <w:numId w:val="25"/>
        </w:numPr>
        <w:spacing w:line="240" w:lineRule="auto"/>
        <w:jc w:val="both"/>
      </w:pPr>
      <w:r>
        <w:rPr>
          <w:b/>
        </w:rPr>
        <w:t xml:space="preserve">Incident detection time: </w:t>
      </w:r>
      <w:r>
        <w:t>Reduced from hours to minutes with continuous telemetry monitoring (95% improvement)</w:t>
      </w:r>
    </w:p>
    <w:p w14:paraId="4AAF2A8C" w14:textId="77777777" w:rsidR="00565DE6" w:rsidRDefault="004675DC" w:rsidP="007475E5">
      <w:pPr>
        <w:pStyle w:val="ListParagraph"/>
        <w:numPr>
          <w:ilvl w:val="0"/>
          <w:numId w:val="25"/>
        </w:numPr>
        <w:spacing w:line="240" w:lineRule="auto"/>
        <w:jc w:val="both"/>
      </w:pPr>
      <w:r>
        <w:rPr>
          <w:b/>
        </w:rPr>
        <w:t xml:space="preserve">Pipeline SLA compliance: </w:t>
      </w:r>
      <w:r>
        <w:t>Improved from 85% to 99.9% with self-healing and proactive alerting</w:t>
      </w:r>
    </w:p>
    <w:p w14:paraId="3D000B3C" w14:textId="77777777" w:rsidR="00565DE6" w:rsidRDefault="004675DC" w:rsidP="007475E5">
      <w:pPr>
        <w:pStyle w:val="ListParagraph"/>
        <w:numPr>
          <w:ilvl w:val="0"/>
          <w:numId w:val="25"/>
        </w:numPr>
        <w:spacing w:line="240" w:lineRule="auto"/>
        <w:jc w:val="both"/>
      </w:pPr>
      <w:r>
        <w:rPr>
          <w:b/>
        </w:rPr>
        <w:t xml:space="preserve">Root-cause analysis: </w:t>
      </w:r>
      <w:r>
        <w:t>Reduced from hours of manual investigation to automated correlation in minutes (90% faster)</w:t>
      </w:r>
    </w:p>
    <w:p w14:paraId="45BBD67C" w14:textId="77777777" w:rsidR="00565DE6" w:rsidRDefault="004675DC" w:rsidP="007475E5">
      <w:pPr>
        <w:pStyle w:val="ListParagraph"/>
        <w:numPr>
          <w:ilvl w:val="0"/>
          <w:numId w:val="25"/>
        </w:numPr>
        <w:spacing w:line="240" w:lineRule="auto"/>
        <w:jc w:val="both"/>
      </w:pPr>
      <w:r>
        <w:rPr>
          <w:b/>
        </w:rPr>
        <w:t xml:space="preserve">Platform management effort: </w:t>
      </w:r>
      <w:r>
        <w:t>Reduced from 160 hours/month to 48 hours/month (70% reduction)</w:t>
      </w:r>
    </w:p>
    <w:p w14:paraId="52203D25" w14:textId="77777777" w:rsidR="00565DE6" w:rsidRDefault="004675DC" w:rsidP="007475E5">
      <w:pPr>
        <w:pStyle w:val="Heading3"/>
        <w:numPr>
          <w:ilvl w:val="2"/>
          <w:numId w:val="1"/>
        </w:numPr>
        <w:jc w:val="both"/>
      </w:pPr>
      <w:bookmarkStart w:id="34" w:name="_Toc221450984"/>
      <w:r>
        <w:t>Cost Savings</w:t>
      </w:r>
      <w:bookmarkEnd w:id="34"/>
    </w:p>
    <w:p w14:paraId="39D69613" w14:textId="5B5574CC" w:rsidR="00565DE6" w:rsidRDefault="004675DC" w:rsidP="007475E5">
      <w:pPr>
        <w:pStyle w:val="ListParagraph"/>
        <w:numPr>
          <w:ilvl w:val="0"/>
          <w:numId w:val="26"/>
        </w:numPr>
        <w:spacing w:line="240" w:lineRule="auto"/>
        <w:jc w:val="both"/>
      </w:pPr>
      <w:r>
        <w:rPr>
          <w:b/>
        </w:rPr>
        <w:t xml:space="preserve">Compute optimization: </w:t>
      </w:r>
      <w:r>
        <w:t xml:space="preserve">25–45% reduction in DBU costs through intelligent </w:t>
      </w:r>
      <w:r w:rsidR="007475E5">
        <w:t>rightsizing</w:t>
      </w:r>
      <w:r>
        <w:t>, serverless migration, and idle resource elimination</w:t>
      </w:r>
    </w:p>
    <w:p w14:paraId="78482460" w14:textId="77777777" w:rsidR="00565DE6" w:rsidRDefault="004675DC" w:rsidP="007475E5">
      <w:pPr>
        <w:pStyle w:val="ListParagraph"/>
        <w:numPr>
          <w:ilvl w:val="0"/>
          <w:numId w:val="26"/>
        </w:numPr>
        <w:spacing w:line="240" w:lineRule="auto"/>
        <w:jc w:val="both"/>
      </w:pPr>
      <w:r>
        <w:rPr>
          <w:b/>
        </w:rPr>
        <w:t xml:space="preserve">Storage efficiency: </w:t>
      </w:r>
      <w:r>
        <w:t>15–25% reduction through automated data lifecycle management and tiering</w:t>
      </w:r>
    </w:p>
    <w:p w14:paraId="02A8700A" w14:textId="77777777" w:rsidR="00565DE6" w:rsidRDefault="004675DC" w:rsidP="007475E5">
      <w:pPr>
        <w:pStyle w:val="ListParagraph"/>
        <w:numPr>
          <w:ilvl w:val="0"/>
          <w:numId w:val="26"/>
        </w:numPr>
        <w:spacing w:line="240" w:lineRule="auto"/>
        <w:jc w:val="both"/>
      </w:pPr>
      <w:r>
        <w:rPr>
          <w:b/>
        </w:rPr>
        <w:t xml:space="preserve">AI token optimization: </w:t>
      </w:r>
      <w:r>
        <w:t>20–30% reduction in AI Gateway costs through intelligent model routing and abuse detection</w:t>
      </w:r>
    </w:p>
    <w:p w14:paraId="12DED82C" w14:textId="77777777" w:rsidR="00565DE6" w:rsidRDefault="004675DC" w:rsidP="007475E5">
      <w:pPr>
        <w:pStyle w:val="ListParagraph"/>
        <w:numPr>
          <w:ilvl w:val="0"/>
          <w:numId w:val="26"/>
        </w:numPr>
        <w:spacing w:line="240" w:lineRule="auto"/>
        <w:jc w:val="both"/>
      </w:pPr>
      <w:r>
        <w:rPr>
          <w:b/>
        </w:rPr>
        <w:lastRenderedPageBreak/>
        <w:t xml:space="preserve">Chargeback accuracy: </w:t>
      </w:r>
      <w:r>
        <w:t>Granular cost attribution to jobs, dashboards, and business domains enabling true unit economics</w:t>
      </w:r>
    </w:p>
    <w:p w14:paraId="0A17CDBB" w14:textId="77777777" w:rsidR="00565DE6" w:rsidRDefault="004675DC" w:rsidP="007475E5">
      <w:pPr>
        <w:pStyle w:val="Heading3"/>
        <w:numPr>
          <w:ilvl w:val="2"/>
          <w:numId w:val="1"/>
        </w:numPr>
        <w:jc w:val="both"/>
      </w:pPr>
      <w:bookmarkStart w:id="35" w:name="_Toc221450985"/>
      <w:r>
        <w:t>Risk Reduction</w:t>
      </w:r>
      <w:bookmarkEnd w:id="35"/>
    </w:p>
    <w:p w14:paraId="4E3C3CD3" w14:textId="77777777" w:rsidR="00565DE6" w:rsidRDefault="004675DC" w:rsidP="007475E5">
      <w:pPr>
        <w:pStyle w:val="ListParagraph"/>
        <w:numPr>
          <w:ilvl w:val="0"/>
          <w:numId w:val="27"/>
        </w:numPr>
        <w:spacing w:line="240" w:lineRule="auto"/>
        <w:jc w:val="both"/>
      </w:pPr>
      <w:r>
        <w:rPr>
          <w:b/>
        </w:rPr>
        <w:t xml:space="preserve">Platform incidents: </w:t>
      </w:r>
      <w:r>
        <w:t>60% reduction through proactive monitoring and self-healing automation</w:t>
      </w:r>
    </w:p>
    <w:p w14:paraId="77F645D6" w14:textId="77777777" w:rsidR="00565DE6" w:rsidRDefault="004675DC" w:rsidP="007475E5">
      <w:pPr>
        <w:pStyle w:val="ListParagraph"/>
        <w:numPr>
          <w:ilvl w:val="0"/>
          <w:numId w:val="27"/>
        </w:numPr>
        <w:spacing w:line="240" w:lineRule="auto"/>
        <w:jc w:val="both"/>
      </w:pPr>
      <w:r>
        <w:rPr>
          <w:b/>
        </w:rPr>
        <w:t xml:space="preserve">Governance violations: </w:t>
      </w:r>
      <w:r>
        <w:t>80% reduction in unauthorized access and unclassified sensitive data</w:t>
      </w:r>
    </w:p>
    <w:p w14:paraId="3DE2251E" w14:textId="77777777" w:rsidR="00565DE6" w:rsidRDefault="004675DC" w:rsidP="007475E5">
      <w:pPr>
        <w:pStyle w:val="ListParagraph"/>
        <w:numPr>
          <w:ilvl w:val="0"/>
          <w:numId w:val="27"/>
        </w:numPr>
        <w:spacing w:line="240" w:lineRule="auto"/>
        <w:jc w:val="both"/>
      </w:pPr>
      <w:r>
        <w:rPr>
          <w:b/>
        </w:rPr>
        <w:t xml:space="preserve">Model reliability: </w:t>
      </w:r>
      <w:r>
        <w:t>Continuous drift monitoring vs. periodic manual checks, preventing degraded predictions</w:t>
      </w:r>
    </w:p>
    <w:p w14:paraId="27B6CBD6" w14:textId="77777777" w:rsidR="00565DE6" w:rsidRDefault="004675DC" w:rsidP="007475E5">
      <w:pPr>
        <w:pStyle w:val="ListParagraph"/>
        <w:numPr>
          <w:ilvl w:val="0"/>
          <w:numId w:val="27"/>
        </w:numPr>
        <w:spacing w:line="240" w:lineRule="auto"/>
        <w:jc w:val="both"/>
      </w:pPr>
      <w:r>
        <w:rPr>
          <w:b/>
        </w:rPr>
        <w:t xml:space="preserve">Agent safety: </w:t>
      </w:r>
      <w:r>
        <w:t>Automated hallucination detection, tool call monitoring, and retrieval quality assurance</w:t>
      </w:r>
    </w:p>
    <w:p w14:paraId="2AB6A5B6" w14:textId="123AC34E" w:rsidR="00565DE6" w:rsidRPr="00CF2D29" w:rsidRDefault="004675DC" w:rsidP="00CF2D29">
      <w:pPr>
        <w:pStyle w:val="Heading1"/>
        <w:numPr>
          <w:ilvl w:val="0"/>
          <w:numId w:val="1"/>
        </w:numPr>
        <w:ind w:left="0" w:firstLine="0"/>
        <w:rPr>
          <w:rFonts w:eastAsia="Times New Roman"/>
          <w:lang w:eastAsia="en-IN"/>
        </w:rPr>
      </w:pPr>
      <w:bookmarkStart w:id="36" w:name="_Toc221450986"/>
      <w:r w:rsidRPr="00CF2D29">
        <w:rPr>
          <w:rFonts w:eastAsia="Times New Roman"/>
          <w:lang w:eastAsia="en-IN"/>
        </w:rPr>
        <w:t>Conclusion</w:t>
      </w:r>
      <w:bookmarkEnd w:id="36"/>
    </w:p>
    <w:p w14:paraId="3C001035" w14:textId="77777777" w:rsidR="00565DE6" w:rsidRDefault="004675DC" w:rsidP="00637F85">
      <w:pPr>
        <w:spacing w:line="240" w:lineRule="auto"/>
        <w:jc w:val="both"/>
      </w:pPr>
      <w:r>
        <w:t>Autonomous Platform Operations on Databricks transforms how organizations manage their Lakehouse infrastructure. By deploying intelligent AI agents across eight critical operational dimensions—InfraOps, DataOps, PipelineOps, GovernanceOps, MLOps, AgentOps, FinOps, and UserOps—guided by the OODA framework, enterprises can achieve operational excellence while maintaining the governance and human oversight required for enterprise-grade reliability and compliance.</w:t>
      </w:r>
    </w:p>
    <w:p w14:paraId="697A99F8" w14:textId="77777777" w:rsidR="00565DE6" w:rsidRDefault="004675DC" w:rsidP="00637F85">
      <w:pPr>
        <w:spacing w:line="240" w:lineRule="auto"/>
        <w:jc w:val="both"/>
      </w:pPr>
      <w:r>
        <w:t>The solution delivers measurable business value through reduced operational effort, optimized compute and AI costs, improved platform reliability, and automated governance. With a phased implementation approach and strong Databricks-native foundation, organizations can begin realizing benefits quickly and scale to enterprise-wide autonomous operations.</w:t>
      </w:r>
    </w:p>
    <w:p w14:paraId="1F719B55" w14:textId="77777777" w:rsidR="00565DE6" w:rsidRDefault="004675DC" w:rsidP="00637F85">
      <w:pPr>
        <w:spacing w:line="240" w:lineRule="auto"/>
        <w:jc w:val="both"/>
      </w:pPr>
      <w:r>
        <w:t>The time to act is now. Lakehouse environments continue to grow in complexity, AI workloads multiply, regulatory requirements intensify, and the platform engineering talent gap widens. Autonomous Platform Operations provides a path forward—leveraging AI to augment your platform team and transform Lakehouse management from a reactive bottleneck into a self-healing competitive advantage.</w:t>
      </w:r>
    </w:p>
    <w:p w14:paraId="720C5006" w14:textId="2FB0B01C" w:rsidR="00565DE6" w:rsidRPr="007611C0" w:rsidRDefault="004675DC" w:rsidP="007611C0">
      <w:pPr>
        <w:pStyle w:val="Heading1"/>
        <w:numPr>
          <w:ilvl w:val="0"/>
          <w:numId w:val="1"/>
        </w:numPr>
        <w:ind w:left="0" w:firstLine="0"/>
        <w:rPr>
          <w:rFonts w:eastAsia="Times New Roman"/>
          <w:lang w:eastAsia="en-IN"/>
        </w:rPr>
      </w:pPr>
      <w:bookmarkStart w:id="37" w:name="_Toc221450987"/>
      <w:r w:rsidRPr="007611C0">
        <w:rPr>
          <w:rFonts w:eastAsia="Times New Roman"/>
          <w:lang w:eastAsia="en-IN"/>
        </w:rPr>
        <w:t>References</w:t>
      </w:r>
      <w:bookmarkEnd w:id="37"/>
    </w:p>
    <w:tbl>
      <w:tblPr>
        <w:tblStyle w:val="TableGrid"/>
        <w:tblW w:w="0" w:type="auto"/>
        <w:tblLook w:val="04A0" w:firstRow="1" w:lastRow="0" w:firstColumn="1" w:lastColumn="0" w:noHBand="0" w:noVBand="1"/>
      </w:tblPr>
      <w:tblGrid>
        <w:gridCol w:w="3005"/>
        <w:gridCol w:w="3005"/>
        <w:gridCol w:w="3006"/>
      </w:tblGrid>
      <w:tr w:rsidR="00565DE6" w14:paraId="54F02C87" w14:textId="77777777">
        <w:tc>
          <w:tcPr>
            <w:tcW w:w="3009" w:type="dxa"/>
          </w:tcPr>
          <w:p w14:paraId="5D66F6C1" w14:textId="77777777" w:rsidR="00565DE6" w:rsidRDefault="004675DC">
            <w:r>
              <w:t>Document</w:t>
            </w:r>
          </w:p>
        </w:tc>
        <w:tc>
          <w:tcPr>
            <w:tcW w:w="3009" w:type="dxa"/>
          </w:tcPr>
          <w:p w14:paraId="52153EA0" w14:textId="77777777" w:rsidR="00565DE6" w:rsidRDefault="004675DC">
            <w:r>
              <w:t>Location</w:t>
            </w:r>
          </w:p>
        </w:tc>
        <w:tc>
          <w:tcPr>
            <w:tcW w:w="3009" w:type="dxa"/>
          </w:tcPr>
          <w:p w14:paraId="14106B47" w14:textId="77777777" w:rsidR="00565DE6" w:rsidRDefault="004675DC">
            <w:r>
              <w:t>Purpose</w:t>
            </w:r>
          </w:p>
        </w:tc>
      </w:tr>
      <w:tr w:rsidR="00565DE6" w14:paraId="23B90210" w14:textId="77777777">
        <w:tc>
          <w:tcPr>
            <w:tcW w:w="3009" w:type="dxa"/>
          </w:tcPr>
          <w:p w14:paraId="1CE9178E" w14:textId="77777777" w:rsidR="00565DE6" w:rsidRDefault="004675DC">
            <w:r>
              <w:t>Autonomous Platform Operations Solution Architecture</w:t>
            </w:r>
          </w:p>
        </w:tc>
        <w:tc>
          <w:tcPr>
            <w:tcW w:w="3009" w:type="dxa"/>
          </w:tcPr>
          <w:p w14:paraId="35395444" w14:textId="77777777" w:rsidR="00565DE6" w:rsidRDefault="00565DE6"/>
        </w:tc>
        <w:tc>
          <w:tcPr>
            <w:tcW w:w="3009" w:type="dxa"/>
          </w:tcPr>
          <w:p w14:paraId="73627896" w14:textId="77777777" w:rsidR="00565DE6" w:rsidRDefault="004675DC">
            <w:r>
              <w:t>To understand the overall technical architecture of the solution</w:t>
            </w:r>
          </w:p>
        </w:tc>
      </w:tr>
      <w:tr w:rsidR="00565DE6" w14:paraId="6403BC4D" w14:textId="77777777">
        <w:tc>
          <w:tcPr>
            <w:tcW w:w="3009" w:type="dxa"/>
          </w:tcPr>
          <w:p w14:paraId="0B90E520" w14:textId="77777777" w:rsidR="00565DE6" w:rsidRDefault="004675DC">
            <w:r>
              <w:t>Agent Scope Documents</w:t>
            </w:r>
          </w:p>
        </w:tc>
        <w:tc>
          <w:tcPr>
            <w:tcW w:w="3009" w:type="dxa"/>
          </w:tcPr>
          <w:p w14:paraId="50B2B0C6" w14:textId="77777777" w:rsidR="00565DE6" w:rsidRDefault="00565DE6"/>
        </w:tc>
        <w:tc>
          <w:tcPr>
            <w:tcW w:w="3009" w:type="dxa"/>
          </w:tcPr>
          <w:p w14:paraId="723485F3" w14:textId="77777777" w:rsidR="00565DE6" w:rsidRDefault="004675DC">
            <w:r>
              <w:t>Detailed functional scope of each operational dimension agent</w:t>
            </w:r>
          </w:p>
        </w:tc>
      </w:tr>
    </w:tbl>
    <w:p w14:paraId="7E5BCE14" w14:textId="77777777" w:rsidR="00565DE6" w:rsidRDefault="00565DE6"/>
    <w:sectPr w:rsidR="00565DE6"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DDB5" w14:textId="77777777" w:rsidR="00D76CAC" w:rsidRDefault="00D76CAC" w:rsidP="007E6C00">
      <w:pPr>
        <w:spacing w:after="0" w:line="240" w:lineRule="auto"/>
      </w:pPr>
      <w:r>
        <w:separator/>
      </w:r>
    </w:p>
  </w:endnote>
  <w:endnote w:type="continuationSeparator" w:id="0">
    <w:p w14:paraId="1B881AA7" w14:textId="77777777" w:rsidR="00D76CAC" w:rsidRDefault="00D76CAC"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50B4" w14:textId="77777777" w:rsidR="00D76CAC" w:rsidRDefault="00D76CAC" w:rsidP="007E6C00">
      <w:pPr>
        <w:spacing w:after="0" w:line="240" w:lineRule="auto"/>
      </w:pPr>
      <w:r>
        <w:separator/>
      </w:r>
    </w:p>
  </w:footnote>
  <w:footnote w:type="continuationSeparator" w:id="0">
    <w:p w14:paraId="4F990F8D" w14:textId="77777777" w:rsidR="00D76CAC" w:rsidRDefault="00D76CAC"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C00"/>
    <w:multiLevelType w:val="hybridMultilevel"/>
    <w:tmpl w:val="1D908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0C2C2C"/>
    <w:multiLevelType w:val="hybridMultilevel"/>
    <w:tmpl w:val="AE14A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35A32"/>
    <w:multiLevelType w:val="hybridMultilevel"/>
    <w:tmpl w:val="0D189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931AEF"/>
    <w:multiLevelType w:val="hybridMultilevel"/>
    <w:tmpl w:val="D8E08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D435D6"/>
    <w:multiLevelType w:val="hybridMultilevel"/>
    <w:tmpl w:val="14461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DF645B"/>
    <w:multiLevelType w:val="hybridMultilevel"/>
    <w:tmpl w:val="7A2ED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5031E3"/>
    <w:multiLevelType w:val="multilevel"/>
    <w:tmpl w:val="F76685AE"/>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56263FD"/>
    <w:multiLevelType w:val="hybridMultilevel"/>
    <w:tmpl w:val="6AE2D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0F5F00"/>
    <w:multiLevelType w:val="hybridMultilevel"/>
    <w:tmpl w:val="8EBEB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5F4792"/>
    <w:multiLevelType w:val="hybridMultilevel"/>
    <w:tmpl w:val="E774E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C55408"/>
    <w:multiLevelType w:val="hybridMultilevel"/>
    <w:tmpl w:val="F58A56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F3553E"/>
    <w:multiLevelType w:val="hybridMultilevel"/>
    <w:tmpl w:val="CD5252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123291"/>
    <w:multiLevelType w:val="hybridMultilevel"/>
    <w:tmpl w:val="4F0C1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CC2B2F"/>
    <w:multiLevelType w:val="hybridMultilevel"/>
    <w:tmpl w:val="E2E62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4B0948"/>
    <w:multiLevelType w:val="hybridMultilevel"/>
    <w:tmpl w:val="7FF0A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5F0DC5"/>
    <w:multiLevelType w:val="hybridMultilevel"/>
    <w:tmpl w:val="BDFAB4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3D31EC"/>
    <w:multiLevelType w:val="hybridMultilevel"/>
    <w:tmpl w:val="E7068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A07798"/>
    <w:multiLevelType w:val="hybridMultilevel"/>
    <w:tmpl w:val="11AEC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352628"/>
    <w:multiLevelType w:val="hybridMultilevel"/>
    <w:tmpl w:val="ED7C65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167E4F"/>
    <w:multiLevelType w:val="hybridMultilevel"/>
    <w:tmpl w:val="DB668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07A75F0"/>
    <w:multiLevelType w:val="hybridMultilevel"/>
    <w:tmpl w:val="7C5A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585848"/>
    <w:multiLevelType w:val="hybridMultilevel"/>
    <w:tmpl w:val="05BC3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5A507D4"/>
    <w:multiLevelType w:val="hybridMultilevel"/>
    <w:tmpl w:val="F6F01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D033120"/>
    <w:multiLevelType w:val="hybridMultilevel"/>
    <w:tmpl w:val="9D600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0C5B3E"/>
    <w:multiLevelType w:val="hybridMultilevel"/>
    <w:tmpl w:val="4D345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E3178C7"/>
    <w:multiLevelType w:val="hybridMultilevel"/>
    <w:tmpl w:val="94AE4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860FD2"/>
    <w:multiLevelType w:val="hybridMultilevel"/>
    <w:tmpl w:val="30965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54586774">
    <w:abstractNumId w:val="6"/>
  </w:num>
  <w:num w:numId="2" w16cid:durableId="618728684">
    <w:abstractNumId w:val="23"/>
  </w:num>
  <w:num w:numId="3" w16cid:durableId="1001004474">
    <w:abstractNumId w:val="0"/>
  </w:num>
  <w:num w:numId="4" w16cid:durableId="2135097407">
    <w:abstractNumId w:val="4"/>
  </w:num>
  <w:num w:numId="5" w16cid:durableId="818880809">
    <w:abstractNumId w:val="19"/>
  </w:num>
  <w:num w:numId="6" w16cid:durableId="2136438843">
    <w:abstractNumId w:val="17"/>
  </w:num>
  <w:num w:numId="7" w16cid:durableId="815997170">
    <w:abstractNumId w:val="3"/>
  </w:num>
  <w:num w:numId="8" w16cid:durableId="1195727501">
    <w:abstractNumId w:val="2"/>
  </w:num>
  <w:num w:numId="9" w16cid:durableId="516967112">
    <w:abstractNumId w:val="11"/>
  </w:num>
  <w:num w:numId="10" w16cid:durableId="484396715">
    <w:abstractNumId w:val="13"/>
  </w:num>
  <w:num w:numId="11" w16cid:durableId="1766029617">
    <w:abstractNumId w:val="10"/>
  </w:num>
  <w:num w:numId="12" w16cid:durableId="2045980852">
    <w:abstractNumId w:val="12"/>
  </w:num>
  <w:num w:numId="13" w16cid:durableId="520558087">
    <w:abstractNumId w:val="16"/>
  </w:num>
  <w:num w:numId="14" w16cid:durableId="782309528">
    <w:abstractNumId w:val="8"/>
  </w:num>
  <w:num w:numId="15" w16cid:durableId="1185290390">
    <w:abstractNumId w:val="22"/>
  </w:num>
  <w:num w:numId="16" w16cid:durableId="1455563522">
    <w:abstractNumId w:val="9"/>
  </w:num>
  <w:num w:numId="17" w16cid:durableId="1233781105">
    <w:abstractNumId w:val="24"/>
  </w:num>
  <w:num w:numId="18" w16cid:durableId="1314481932">
    <w:abstractNumId w:val="1"/>
  </w:num>
  <w:num w:numId="19" w16cid:durableId="796025241">
    <w:abstractNumId w:val="21"/>
  </w:num>
  <w:num w:numId="20" w16cid:durableId="192379288">
    <w:abstractNumId w:val="5"/>
  </w:num>
  <w:num w:numId="21" w16cid:durableId="521404717">
    <w:abstractNumId w:val="14"/>
  </w:num>
  <w:num w:numId="22" w16cid:durableId="239485090">
    <w:abstractNumId w:val="15"/>
  </w:num>
  <w:num w:numId="23" w16cid:durableId="1873152270">
    <w:abstractNumId w:val="25"/>
  </w:num>
  <w:num w:numId="24" w16cid:durableId="125785312">
    <w:abstractNumId w:val="20"/>
  </w:num>
  <w:num w:numId="25" w16cid:durableId="557590908">
    <w:abstractNumId w:val="7"/>
  </w:num>
  <w:num w:numId="26" w16cid:durableId="1297833926">
    <w:abstractNumId w:val="26"/>
  </w:num>
  <w:num w:numId="27" w16cid:durableId="25934155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4EFC"/>
    <w:rsid w:val="00006B0D"/>
    <w:rsid w:val="00007079"/>
    <w:rsid w:val="00016895"/>
    <w:rsid w:val="000272FE"/>
    <w:rsid w:val="00032BFE"/>
    <w:rsid w:val="0003423C"/>
    <w:rsid w:val="000448DD"/>
    <w:rsid w:val="00047788"/>
    <w:rsid w:val="00050EAD"/>
    <w:rsid w:val="00051493"/>
    <w:rsid w:val="00053C3D"/>
    <w:rsid w:val="0007412F"/>
    <w:rsid w:val="00077173"/>
    <w:rsid w:val="00080B21"/>
    <w:rsid w:val="000840EB"/>
    <w:rsid w:val="00085FC8"/>
    <w:rsid w:val="000911B4"/>
    <w:rsid w:val="0009315D"/>
    <w:rsid w:val="0009466D"/>
    <w:rsid w:val="000973F4"/>
    <w:rsid w:val="00097748"/>
    <w:rsid w:val="0009778E"/>
    <w:rsid w:val="000A04E5"/>
    <w:rsid w:val="000A2A1E"/>
    <w:rsid w:val="000B5837"/>
    <w:rsid w:val="000C0A52"/>
    <w:rsid w:val="000C172A"/>
    <w:rsid w:val="000C2ABC"/>
    <w:rsid w:val="000D1021"/>
    <w:rsid w:val="000D1DD6"/>
    <w:rsid w:val="000D3FB8"/>
    <w:rsid w:val="000D4729"/>
    <w:rsid w:val="000D542C"/>
    <w:rsid w:val="000E04AE"/>
    <w:rsid w:val="000E21C5"/>
    <w:rsid w:val="000F294E"/>
    <w:rsid w:val="000F2B4E"/>
    <w:rsid w:val="000F5C5E"/>
    <w:rsid w:val="000F76C9"/>
    <w:rsid w:val="001019C1"/>
    <w:rsid w:val="00102AA9"/>
    <w:rsid w:val="00107D95"/>
    <w:rsid w:val="0011175D"/>
    <w:rsid w:val="00113B6F"/>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1ACF"/>
    <w:rsid w:val="00172C42"/>
    <w:rsid w:val="00175B46"/>
    <w:rsid w:val="0017631E"/>
    <w:rsid w:val="0018071C"/>
    <w:rsid w:val="00182104"/>
    <w:rsid w:val="00182296"/>
    <w:rsid w:val="0018337B"/>
    <w:rsid w:val="00183DD4"/>
    <w:rsid w:val="00187695"/>
    <w:rsid w:val="00192794"/>
    <w:rsid w:val="0019684D"/>
    <w:rsid w:val="001968E3"/>
    <w:rsid w:val="001A355C"/>
    <w:rsid w:val="001B01B9"/>
    <w:rsid w:val="001B0A50"/>
    <w:rsid w:val="001B0EA8"/>
    <w:rsid w:val="001C1848"/>
    <w:rsid w:val="001C466F"/>
    <w:rsid w:val="001C79FE"/>
    <w:rsid w:val="001C7E64"/>
    <w:rsid w:val="001D4118"/>
    <w:rsid w:val="001D41A6"/>
    <w:rsid w:val="001D459B"/>
    <w:rsid w:val="001D578F"/>
    <w:rsid w:val="001D7EFB"/>
    <w:rsid w:val="001E2515"/>
    <w:rsid w:val="001E4FB4"/>
    <w:rsid w:val="001E6854"/>
    <w:rsid w:val="001E687B"/>
    <w:rsid w:val="0020119F"/>
    <w:rsid w:val="0020419A"/>
    <w:rsid w:val="00204E8A"/>
    <w:rsid w:val="002057CC"/>
    <w:rsid w:val="00205C08"/>
    <w:rsid w:val="00206BBF"/>
    <w:rsid w:val="002102C7"/>
    <w:rsid w:val="0021131A"/>
    <w:rsid w:val="00211FCA"/>
    <w:rsid w:val="00214492"/>
    <w:rsid w:val="00220471"/>
    <w:rsid w:val="0022132E"/>
    <w:rsid w:val="002214B1"/>
    <w:rsid w:val="002216F9"/>
    <w:rsid w:val="00223AE0"/>
    <w:rsid w:val="0023223E"/>
    <w:rsid w:val="00232FDA"/>
    <w:rsid w:val="002335C0"/>
    <w:rsid w:val="00241524"/>
    <w:rsid w:val="00246791"/>
    <w:rsid w:val="00246F49"/>
    <w:rsid w:val="002628C1"/>
    <w:rsid w:val="00263250"/>
    <w:rsid w:val="00263939"/>
    <w:rsid w:val="00264981"/>
    <w:rsid w:val="002702B5"/>
    <w:rsid w:val="00275E7C"/>
    <w:rsid w:val="00276B5D"/>
    <w:rsid w:val="00277E11"/>
    <w:rsid w:val="002813AE"/>
    <w:rsid w:val="002814B8"/>
    <w:rsid w:val="00281D3F"/>
    <w:rsid w:val="00282DC4"/>
    <w:rsid w:val="00286AA6"/>
    <w:rsid w:val="00290A94"/>
    <w:rsid w:val="00292190"/>
    <w:rsid w:val="00294E34"/>
    <w:rsid w:val="00296CDF"/>
    <w:rsid w:val="00297DB1"/>
    <w:rsid w:val="002A6B3B"/>
    <w:rsid w:val="002A7BA7"/>
    <w:rsid w:val="002A7BE2"/>
    <w:rsid w:val="002B17CD"/>
    <w:rsid w:val="002B39C0"/>
    <w:rsid w:val="002B606C"/>
    <w:rsid w:val="002B6408"/>
    <w:rsid w:val="002C05C9"/>
    <w:rsid w:val="002C0973"/>
    <w:rsid w:val="002C0D22"/>
    <w:rsid w:val="002D37C7"/>
    <w:rsid w:val="002D477D"/>
    <w:rsid w:val="002D5574"/>
    <w:rsid w:val="002D6A7B"/>
    <w:rsid w:val="002D77A1"/>
    <w:rsid w:val="002E19B7"/>
    <w:rsid w:val="002E2D5C"/>
    <w:rsid w:val="002E3B41"/>
    <w:rsid w:val="00302D88"/>
    <w:rsid w:val="00306B51"/>
    <w:rsid w:val="003105A3"/>
    <w:rsid w:val="00317D2F"/>
    <w:rsid w:val="0032707B"/>
    <w:rsid w:val="0033279A"/>
    <w:rsid w:val="00332947"/>
    <w:rsid w:val="003354BB"/>
    <w:rsid w:val="0033612B"/>
    <w:rsid w:val="003366AE"/>
    <w:rsid w:val="00340E3F"/>
    <w:rsid w:val="003512F3"/>
    <w:rsid w:val="0035266B"/>
    <w:rsid w:val="0035614B"/>
    <w:rsid w:val="00360159"/>
    <w:rsid w:val="00363092"/>
    <w:rsid w:val="0037707C"/>
    <w:rsid w:val="00382054"/>
    <w:rsid w:val="00387E33"/>
    <w:rsid w:val="003900D4"/>
    <w:rsid w:val="00391853"/>
    <w:rsid w:val="00394335"/>
    <w:rsid w:val="00394FF0"/>
    <w:rsid w:val="00397237"/>
    <w:rsid w:val="00397ADB"/>
    <w:rsid w:val="003A1097"/>
    <w:rsid w:val="003A2CCC"/>
    <w:rsid w:val="003A4029"/>
    <w:rsid w:val="003A7D81"/>
    <w:rsid w:val="003B0F55"/>
    <w:rsid w:val="003B156F"/>
    <w:rsid w:val="003B3656"/>
    <w:rsid w:val="003B4A27"/>
    <w:rsid w:val="003B4DB5"/>
    <w:rsid w:val="003C3168"/>
    <w:rsid w:val="003C32A1"/>
    <w:rsid w:val="003C4F24"/>
    <w:rsid w:val="003C6E8E"/>
    <w:rsid w:val="003D0CF1"/>
    <w:rsid w:val="003D260F"/>
    <w:rsid w:val="003D62D5"/>
    <w:rsid w:val="003D6654"/>
    <w:rsid w:val="003D72E6"/>
    <w:rsid w:val="003E0CA4"/>
    <w:rsid w:val="003E30EC"/>
    <w:rsid w:val="003E3465"/>
    <w:rsid w:val="003E7245"/>
    <w:rsid w:val="003F1553"/>
    <w:rsid w:val="003F172E"/>
    <w:rsid w:val="003F4B91"/>
    <w:rsid w:val="00403554"/>
    <w:rsid w:val="00404B51"/>
    <w:rsid w:val="004063D9"/>
    <w:rsid w:val="00414367"/>
    <w:rsid w:val="00415383"/>
    <w:rsid w:val="0041675F"/>
    <w:rsid w:val="004169B8"/>
    <w:rsid w:val="00422E48"/>
    <w:rsid w:val="00423910"/>
    <w:rsid w:val="004256A1"/>
    <w:rsid w:val="00431BC8"/>
    <w:rsid w:val="00431BF8"/>
    <w:rsid w:val="00431C28"/>
    <w:rsid w:val="004406B1"/>
    <w:rsid w:val="00442687"/>
    <w:rsid w:val="0044499C"/>
    <w:rsid w:val="004510F0"/>
    <w:rsid w:val="004515D2"/>
    <w:rsid w:val="00454B5E"/>
    <w:rsid w:val="00456CFC"/>
    <w:rsid w:val="00460DAA"/>
    <w:rsid w:val="004672E3"/>
    <w:rsid w:val="004675DC"/>
    <w:rsid w:val="00467BD4"/>
    <w:rsid w:val="0047034D"/>
    <w:rsid w:val="00481810"/>
    <w:rsid w:val="00481D48"/>
    <w:rsid w:val="00485C61"/>
    <w:rsid w:val="00492981"/>
    <w:rsid w:val="004947E6"/>
    <w:rsid w:val="004A19E4"/>
    <w:rsid w:val="004A2085"/>
    <w:rsid w:val="004A3777"/>
    <w:rsid w:val="004A4979"/>
    <w:rsid w:val="004A565F"/>
    <w:rsid w:val="004B10E9"/>
    <w:rsid w:val="004C13CF"/>
    <w:rsid w:val="004C72DD"/>
    <w:rsid w:val="004D09B5"/>
    <w:rsid w:val="004D1B83"/>
    <w:rsid w:val="004D607D"/>
    <w:rsid w:val="004E2628"/>
    <w:rsid w:val="004E73C4"/>
    <w:rsid w:val="004F0BCD"/>
    <w:rsid w:val="004F0D6F"/>
    <w:rsid w:val="004F0DC5"/>
    <w:rsid w:val="004F18BF"/>
    <w:rsid w:val="004F208E"/>
    <w:rsid w:val="004F236A"/>
    <w:rsid w:val="004F3B33"/>
    <w:rsid w:val="004F44B4"/>
    <w:rsid w:val="004F5296"/>
    <w:rsid w:val="005011E7"/>
    <w:rsid w:val="00513B02"/>
    <w:rsid w:val="00520C70"/>
    <w:rsid w:val="0052194F"/>
    <w:rsid w:val="00523715"/>
    <w:rsid w:val="005253B0"/>
    <w:rsid w:val="00531443"/>
    <w:rsid w:val="0053363A"/>
    <w:rsid w:val="00534210"/>
    <w:rsid w:val="0054287A"/>
    <w:rsid w:val="0054393A"/>
    <w:rsid w:val="00544E01"/>
    <w:rsid w:val="005479E7"/>
    <w:rsid w:val="00547F3A"/>
    <w:rsid w:val="0055007C"/>
    <w:rsid w:val="0055647C"/>
    <w:rsid w:val="00560B97"/>
    <w:rsid w:val="00561C99"/>
    <w:rsid w:val="00561EFF"/>
    <w:rsid w:val="00563222"/>
    <w:rsid w:val="005648D2"/>
    <w:rsid w:val="0056496E"/>
    <w:rsid w:val="00565DE6"/>
    <w:rsid w:val="00566ED4"/>
    <w:rsid w:val="0057075C"/>
    <w:rsid w:val="00570A24"/>
    <w:rsid w:val="005711FA"/>
    <w:rsid w:val="00571602"/>
    <w:rsid w:val="00572788"/>
    <w:rsid w:val="00572AFC"/>
    <w:rsid w:val="00572FF4"/>
    <w:rsid w:val="005731A4"/>
    <w:rsid w:val="00577772"/>
    <w:rsid w:val="00581460"/>
    <w:rsid w:val="0058288B"/>
    <w:rsid w:val="0058460E"/>
    <w:rsid w:val="005855B9"/>
    <w:rsid w:val="00585D58"/>
    <w:rsid w:val="00592DEC"/>
    <w:rsid w:val="00596BB4"/>
    <w:rsid w:val="005A0C36"/>
    <w:rsid w:val="005A25D9"/>
    <w:rsid w:val="005A6580"/>
    <w:rsid w:val="005B0FD9"/>
    <w:rsid w:val="005B2E02"/>
    <w:rsid w:val="005B344E"/>
    <w:rsid w:val="005C27AB"/>
    <w:rsid w:val="005C2F49"/>
    <w:rsid w:val="005C322D"/>
    <w:rsid w:val="005C3B65"/>
    <w:rsid w:val="005C64BA"/>
    <w:rsid w:val="005D0F8C"/>
    <w:rsid w:val="005D1631"/>
    <w:rsid w:val="005D242D"/>
    <w:rsid w:val="005D2DD7"/>
    <w:rsid w:val="005E407A"/>
    <w:rsid w:val="005E4849"/>
    <w:rsid w:val="005E5290"/>
    <w:rsid w:val="005F2043"/>
    <w:rsid w:val="005F66DE"/>
    <w:rsid w:val="005F6959"/>
    <w:rsid w:val="005F79B1"/>
    <w:rsid w:val="0060297C"/>
    <w:rsid w:val="0060381E"/>
    <w:rsid w:val="00604789"/>
    <w:rsid w:val="006219D7"/>
    <w:rsid w:val="006241FA"/>
    <w:rsid w:val="00625CC7"/>
    <w:rsid w:val="006272F6"/>
    <w:rsid w:val="00635AA5"/>
    <w:rsid w:val="0063693B"/>
    <w:rsid w:val="00637F85"/>
    <w:rsid w:val="0064123C"/>
    <w:rsid w:val="006440F8"/>
    <w:rsid w:val="00650BAF"/>
    <w:rsid w:val="006678BA"/>
    <w:rsid w:val="00667BD8"/>
    <w:rsid w:val="0067042F"/>
    <w:rsid w:val="00671D3C"/>
    <w:rsid w:val="00672E0C"/>
    <w:rsid w:val="006823E0"/>
    <w:rsid w:val="006850E1"/>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5A0C"/>
    <w:rsid w:val="006F75AB"/>
    <w:rsid w:val="007012CC"/>
    <w:rsid w:val="00704027"/>
    <w:rsid w:val="0070407E"/>
    <w:rsid w:val="00707A2F"/>
    <w:rsid w:val="00707FAE"/>
    <w:rsid w:val="00711954"/>
    <w:rsid w:val="00712AC1"/>
    <w:rsid w:val="007135D4"/>
    <w:rsid w:val="00714385"/>
    <w:rsid w:val="00716013"/>
    <w:rsid w:val="007243CF"/>
    <w:rsid w:val="007300AD"/>
    <w:rsid w:val="00730F4D"/>
    <w:rsid w:val="00731EB4"/>
    <w:rsid w:val="007361D8"/>
    <w:rsid w:val="007365DF"/>
    <w:rsid w:val="00742CB3"/>
    <w:rsid w:val="00744CF6"/>
    <w:rsid w:val="00745FC8"/>
    <w:rsid w:val="007461EE"/>
    <w:rsid w:val="007475E5"/>
    <w:rsid w:val="007478B4"/>
    <w:rsid w:val="00751C52"/>
    <w:rsid w:val="007567E9"/>
    <w:rsid w:val="00757D3A"/>
    <w:rsid w:val="007611C0"/>
    <w:rsid w:val="00761423"/>
    <w:rsid w:val="0077033B"/>
    <w:rsid w:val="00770640"/>
    <w:rsid w:val="00775106"/>
    <w:rsid w:val="00776AEF"/>
    <w:rsid w:val="00780A6D"/>
    <w:rsid w:val="00782715"/>
    <w:rsid w:val="0078486C"/>
    <w:rsid w:val="00790488"/>
    <w:rsid w:val="0079156E"/>
    <w:rsid w:val="007928E0"/>
    <w:rsid w:val="007A0C9E"/>
    <w:rsid w:val="007A2DA0"/>
    <w:rsid w:val="007A32A9"/>
    <w:rsid w:val="007A33A1"/>
    <w:rsid w:val="007A47A2"/>
    <w:rsid w:val="007B0C55"/>
    <w:rsid w:val="007B3228"/>
    <w:rsid w:val="007B5D16"/>
    <w:rsid w:val="007B628F"/>
    <w:rsid w:val="007B7DDF"/>
    <w:rsid w:val="007C2F10"/>
    <w:rsid w:val="007C6BF2"/>
    <w:rsid w:val="007C7FC6"/>
    <w:rsid w:val="007D204D"/>
    <w:rsid w:val="007D2DA4"/>
    <w:rsid w:val="007D3665"/>
    <w:rsid w:val="007D368A"/>
    <w:rsid w:val="007D6684"/>
    <w:rsid w:val="007D66FB"/>
    <w:rsid w:val="007E126D"/>
    <w:rsid w:val="007E3ADF"/>
    <w:rsid w:val="007E3EC9"/>
    <w:rsid w:val="007E502E"/>
    <w:rsid w:val="007E5A69"/>
    <w:rsid w:val="007E68DE"/>
    <w:rsid w:val="007E6C00"/>
    <w:rsid w:val="007F28B5"/>
    <w:rsid w:val="007F4A40"/>
    <w:rsid w:val="008014A4"/>
    <w:rsid w:val="0080679B"/>
    <w:rsid w:val="00810132"/>
    <w:rsid w:val="00815B38"/>
    <w:rsid w:val="00815C49"/>
    <w:rsid w:val="0082350E"/>
    <w:rsid w:val="0082622B"/>
    <w:rsid w:val="008301CF"/>
    <w:rsid w:val="008303F7"/>
    <w:rsid w:val="00836F20"/>
    <w:rsid w:val="008406DB"/>
    <w:rsid w:val="008416EE"/>
    <w:rsid w:val="00845952"/>
    <w:rsid w:val="00845D25"/>
    <w:rsid w:val="008462B1"/>
    <w:rsid w:val="00847678"/>
    <w:rsid w:val="00851A2A"/>
    <w:rsid w:val="00855EE9"/>
    <w:rsid w:val="0086091D"/>
    <w:rsid w:val="00862337"/>
    <w:rsid w:val="0086334D"/>
    <w:rsid w:val="00863A14"/>
    <w:rsid w:val="0086402A"/>
    <w:rsid w:val="00881F3B"/>
    <w:rsid w:val="00882682"/>
    <w:rsid w:val="00882FFC"/>
    <w:rsid w:val="0088356D"/>
    <w:rsid w:val="00891030"/>
    <w:rsid w:val="0089362D"/>
    <w:rsid w:val="008977CC"/>
    <w:rsid w:val="008A0E81"/>
    <w:rsid w:val="008A2B14"/>
    <w:rsid w:val="008A52B8"/>
    <w:rsid w:val="008A5B2B"/>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D12BE"/>
    <w:rsid w:val="008D1A34"/>
    <w:rsid w:val="008D5FBD"/>
    <w:rsid w:val="008D603D"/>
    <w:rsid w:val="008D6F15"/>
    <w:rsid w:val="008E2FB4"/>
    <w:rsid w:val="008E681A"/>
    <w:rsid w:val="008F16B1"/>
    <w:rsid w:val="008F6F40"/>
    <w:rsid w:val="00912004"/>
    <w:rsid w:val="009123B3"/>
    <w:rsid w:val="00915D2B"/>
    <w:rsid w:val="00917F71"/>
    <w:rsid w:val="009205B3"/>
    <w:rsid w:val="00924729"/>
    <w:rsid w:val="00934B5A"/>
    <w:rsid w:val="0093706C"/>
    <w:rsid w:val="0093765C"/>
    <w:rsid w:val="00942147"/>
    <w:rsid w:val="00942ACC"/>
    <w:rsid w:val="00942B3C"/>
    <w:rsid w:val="00943034"/>
    <w:rsid w:val="009445CA"/>
    <w:rsid w:val="00953DFC"/>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C43"/>
    <w:rsid w:val="009B09DD"/>
    <w:rsid w:val="009B3292"/>
    <w:rsid w:val="009B3F4E"/>
    <w:rsid w:val="009B4070"/>
    <w:rsid w:val="009B4582"/>
    <w:rsid w:val="009D24D3"/>
    <w:rsid w:val="009D4A8B"/>
    <w:rsid w:val="009D6207"/>
    <w:rsid w:val="009D71E8"/>
    <w:rsid w:val="009E06D3"/>
    <w:rsid w:val="009E1220"/>
    <w:rsid w:val="009E4829"/>
    <w:rsid w:val="009E5D76"/>
    <w:rsid w:val="009F0320"/>
    <w:rsid w:val="009F15D3"/>
    <w:rsid w:val="009F779F"/>
    <w:rsid w:val="00A0769B"/>
    <w:rsid w:val="00A112B7"/>
    <w:rsid w:val="00A15A85"/>
    <w:rsid w:val="00A24577"/>
    <w:rsid w:val="00A2534F"/>
    <w:rsid w:val="00A25534"/>
    <w:rsid w:val="00A259BA"/>
    <w:rsid w:val="00A26C04"/>
    <w:rsid w:val="00A32B92"/>
    <w:rsid w:val="00A3475A"/>
    <w:rsid w:val="00A40469"/>
    <w:rsid w:val="00A40EDB"/>
    <w:rsid w:val="00A45D3A"/>
    <w:rsid w:val="00A47807"/>
    <w:rsid w:val="00A52147"/>
    <w:rsid w:val="00A52D0D"/>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B0B6B"/>
    <w:rsid w:val="00AB39AA"/>
    <w:rsid w:val="00AC69D0"/>
    <w:rsid w:val="00AD0819"/>
    <w:rsid w:val="00AD3D5A"/>
    <w:rsid w:val="00AD5B38"/>
    <w:rsid w:val="00AE0454"/>
    <w:rsid w:val="00AE3A98"/>
    <w:rsid w:val="00AE64FE"/>
    <w:rsid w:val="00AF1400"/>
    <w:rsid w:val="00AF3575"/>
    <w:rsid w:val="00AF4B96"/>
    <w:rsid w:val="00B06F96"/>
    <w:rsid w:val="00B07B40"/>
    <w:rsid w:val="00B07B83"/>
    <w:rsid w:val="00B20B39"/>
    <w:rsid w:val="00B217A9"/>
    <w:rsid w:val="00B31D4F"/>
    <w:rsid w:val="00B3244C"/>
    <w:rsid w:val="00B330DF"/>
    <w:rsid w:val="00B37DFE"/>
    <w:rsid w:val="00B6259D"/>
    <w:rsid w:val="00B64B61"/>
    <w:rsid w:val="00B729DF"/>
    <w:rsid w:val="00B73531"/>
    <w:rsid w:val="00B7452A"/>
    <w:rsid w:val="00B82E4A"/>
    <w:rsid w:val="00B8398C"/>
    <w:rsid w:val="00B9401B"/>
    <w:rsid w:val="00BA03E4"/>
    <w:rsid w:val="00BA542F"/>
    <w:rsid w:val="00BA5B2C"/>
    <w:rsid w:val="00BB3D9F"/>
    <w:rsid w:val="00BB40CB"/>
    <w:rsid w:val="00BB4802"/>
    <w:rsid w:val="00BB481E"/>
    <w:rsid w:val="00BB5BBF"/>
    <w:rsid w:val="00BB6189"/>
    <w:rsid w:val="00BB6B4A"/>
    <w:rsid w:val="00BB73BD"/>
    <w:rsid w:val="00BC2DFB"/>
    <w:rsid w:val="00BC382F"/>
    <w:rsid w:val="00BC40D8"/>
    <w:rsid w:val="00BC4637"/>
    <w:rsid w:val="00BC622F"/>
    <w:rsid w:val="00BC6F37"/>
    <w:rsid w:val="00BD48DC"/>
    <w:rsid w:val="00BD4A7B"/>
    <w:rsid w:val="00BD7BDB"/>
    <w:rsid w:val="00BE7121"/>
    <w:rsid w:val="00BF0989"/>
    <w:rsid w:val="00BF0CE5"/>
    <w:rsid w:val="00BF0CF6"/>
    <w:rsid w:val="00BF25D1"/>
    <w:rsid w:val="00BF32D3"/>
    <w:rsid w:val="00BF602F"/>
    <w:rsid w:val="00C0230D"/>
    <w:rsid w:val="00C10A6D"/>
    <w:rsid w:val="00C11A24"/>
    <w:rsid w:val="00C178A2"/>
    <w:rsid w:val="00C178C1"/>
    <w:rsid w:val="00C26AEE"/>
    <w:rsid w:val="00C26C6E"/>
    <w:rsid w:val="00C30CAB"/>
    <w:rsid w:val="00C34F23"/>
    <w:rsid w:val="00C36101"/>
    <w:rsid w:val="00C509CD"/>
    <w:rsid w:val="00C50CDF"/>
    <w:rsid w:val="00C519DA"/>
    <w:rsid w:val="00C520A5"/>
    <w:rsid w:val="00C52356"/>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C1547"/>
    <w:rsid w:val="00CC3FD5"/>
    <w:rsid w:val="00CC64F2"/>
    <w:rsid w:val="00CD29D9"/>
    <w:rsid w:val="00CD766E"/>
    <w:rsid w:val="00CE3F56"/>
    <w:rsid w:val="00CF059E"/>
    <w:rsid w:val="00CF0668"/>
    <w:rsid w:val="00CF2D29"/>
    <w:rsid w:val="00D00455"/>
    <w:rsid w:val="00D02B22"/>
    <w:rsid w:val="00D05986"/>
    <w:rsid w:val="00D10102"/>
    <w:rsid w:val="00D1011F"/>
    <w:rsid w:val="00D10DCE"/>
    <w:rsid w:val="00D216F7"/>
    <w:rsid w:val="00D23EB7"/>
    <w:rsid w:val="00D25868"/>
    <w:rsid w:val="00D33DDD"/>
    <w:rsid w:val="00D33FCD"/>
    <w:rsid w:val="00D35B0C"/>
    <w:rsid w:val="00D364A5"/>
    <w:rsid w:val="00D364FD"/>
    <w:rsid w:val="00D37A91"/>
    <w:rsid w:val="00D414BB"/>
    <w:rsid w:val="00D41507"/>
    <w:rsid w:val="00D426CF"/>
    <w:rsid w:val="00D426D7"/>
    <w:rsid w:val="00D43DD5"/>
    <w:rsid w:val="00D50E7E"/>
    <w:rsid w:val="00D606DB"/>
    <w:rsid w:val="00D61412"/>
    <w:rsid w:val="00D70ED4"/>
    <w:rsid w:val="00D731AE"/>
    <w:rsid w:val="00D73EF0"/>
    <w:rsid w:val="00D76CAC"/>
    <w:rsid w:val="00D805F0"/>
    <w:rsid w:val="00D80E85"/>
    <w:rsid w:val="00D857CD"/>
    <w:rsid w:val="00D861D0"/>
    <w:rsid w:val="00D86BAD"/>
    <w:rsid w:val="00D908FB"/>
    <w:rsid w:val="00D90B9B"/>
    <w:rsid w:val="00D911F4"/>
    <w:rsid w:val="00D97A7A"/>
    <w:rsid w:val="00DA3245"/>
    <w:rsid w:val="00DA35E0"/>
    <w:rsid w:val="00DA6C4A"/>
    <w:rsid w:val="00DB57D1"/>
    <w:rsid w:val="00DC0B9A"/>
    <w:rsid w:val="00DC284E"/>
    <w:rsid w:val="00DD1DAE"/>
    <w:rsid w:val="00DE2345"/>
    <w:rsid w:val="00DE3D1E"/>
    <w:rsid w:val="00DE53E2"/>
    <w:rsid w:val="00DE6404"/>
    <w:rsid w:val="00DF099B"/>
    <w:rsid w:val="00E00005"/>
    <w:rsid w:val="00E02363"/>
    <w:rsid w:val="00E059FA"/>
    <w:rsid w:val="00E1011B"/>
    <w:rsid w:val="00E10790"/>
    <w:rsid w:val="00E14670"/>
    <w:rsid w:val="00E16014"/>
    <w:rsid w:val="00E178AB"/>
    <w:rsid w:val="00E2184C"/>
    <w:rsid w:val="00E226F9"/>
    <w:rsid w:val="00E4181F"/>
    <w:rsid w:val="00E418E7"/>
    <w:rsid w:val="00E429E1"/>
    <w:rsid w:val="00E43E22"/>
    <w:rsid w:val="00E50E8D"/>
    <w:rsid w:val="00E54780"/>
    <w:rsid w:val="00E57BF8"/>
    <w:rsid w:val="00E67F26"/>
    <w:rsid w:val="00E725D1"/>
    <w:rsid w:val="00E726F5"/>
    <w:rsid w:val="00E74253"/>
    <w:rsid w:val="00E75E8B"/>
    <w:rsid w:val="00E81CD9"/>
    <w:rsid w:val="00E84847"/>
    <w:rsid w:val="00E9328A"/>
    <w:rsid w:val="00E94520"/>
    <w:rsid w:val="00E9702E"/>
    <w:rsid w:val="00E976FF"/>
    <w:rsid w:val="00EA12C5"/>
    <w:rsid w:val="00EA1407"/>
    <w:rsid w:val="00EA38AD"/>
    <w:rsid w:val="00EB0D24"/>
    <w:rsid w:val="00EB22E6"/>
    <w:rsid w:val="00EB70DC"/>
    <w:rsid w:val="00EC3E32"/>
    <w:rsid w:val="00EE31CA"/>
    <w:rsid w:val="00EE49A8"/>
    <w:rsid w:val="00EE621C"/>
    <w:rsid w:val="00EF0535"/>
    <w:rsid w:val="00EF06C0"/>
    <w:rsid w:val="00EF2225"/>
    <w:rsid w:val="00EF4719"/>
    <w:rsid w:val="00F0081B"/>
    <w:rsid w:val="00F04349"/>
    <w:rsid w:val="00F05309"/>
    <w:rsid w:val="00F05646"/>
    <w:rsid w:val="00F07680"/>
    <w:rsid w:val="00F1107E"/>
    <w:rsid w:val="00F1233D"/>
    <w:rsid w:val="00F15B19"/>
    <w:rsid w:val="00F16B8A"/>
    <w:rsid w:val="00F25D91"/>
    <w:rsid w:val="00F27736"/>
    <w:rsid w:val="00F33E14"/>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3D0"/>
    <w:rsid w:val="00FC24B0"/>
    <w:rsid w:val="00FC2945"/>
    <w:rsid w:val="00FC3D02"/>
    <w:rsid w:val="00FD0068"/>
    <w:rsid w:val="00FD1D88"/>
    <w:rsid w:val="00FD291D"/>
    <w:rsid w:val="00FD30DB"/>
    <w:rsid w:val="00FD726C"/>
    <w:rsid w:val="00FE461C"/>
    <w:rsid w:val="00FE611A"/>
    <w:rsid w:val="00FE6F25"/>
    <w:rsid w:val="00FF13CF"/>
    <w:rsid w:val="00FF4C4D"/>
    <w:rsid w:val="00FF63F9"/>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837</cp:revision>
  <dcterms:created xsi:type="dcterms:W3CDTF">2025-11-20T12:09:00Z</dcterms:created>
  <dcterms:modified xsi:type="dcterms:W3CDTF">2026-02-08T08:18:00Z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